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0FD9" w:rsidR="00982EE1" w:rsidP="00982EE1" w:rsidRDefault="00982EE1" w14:paraId="791CFA44" w14:textId="77777777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0D77E22">
        <w:rPr>
          <w:rFonts w:ascii="Century Gothic" w:hAnsi="Century Gothic"/>
          <w:sz w:val="16"/>
          <w:szCs w:val="16"/>
        </w:rPr>
        <w:t xml:space="preserve">Sent by: Certified Mail </w:t>
      </w:r>
      <w:r w:rsidRPr="00D77E22">
        <w:rPr>
          <w:rFonts w:ascii="MS Gothic" w:hAnsi="MS Gothic" w:eastAsia="MS Gothic"/>
          <w:sz w:val="16"/>
          <w:szCs w:val="16"/>
        </w:rPr>
        <w:t>☐</w:t>
      </w:r>
      <w:r w:rsidRPr="00D77E22">
        <w:rPr>
          <w:rFonts w:ascii="Century Gothic" w:hAnsi="Century Gothic"/>
          <w:sz w:val="16"/>
          <w:szCs w:val="16"/>
        </w:rPr>
        <w:t xml:space="preserve"> or Personally Served</w:t>
      </w:r>
      <w:r w:rsidRPr="00700DF9">
        <w:rPr>
          <w:rFonts w:ascii="Century Gothic" w:hAnsi="Century Gothic"/>
          <w:sz w:val="16"/>
          <w:szCs w:val="16"/>
        </w:rPr>
        <w:t xml:space="preserve"> </w:t>
      </w:r>
      <w:r w:rsidRPr="00700DF9">
        <w:rPr>
          <w:rFonts w:ascii="MS Gothic" w:hAnsi="MS Gothic" w:eastAsia="MS Gothic"/>
          <w:sz w:val="16"/>
          <w:szCs w:val="16"/>
        </w:rPr>
        <w:t>☐</w:t>
      </w:r>
    </w:p>
    <w:p w:rsidR="00F71E01" w:rsidP="005C16EB" w:rsidRDefault="00F71E01" w14:paraId="683C549B" w14:textId="77777777">
      <w:pPr>
        <w:jc w:val="both"/>
        <w:rPr>
          <w:rFonts w:ascii="Century Gothic" w:hAnsi="Century Gothic"/>
        </w:rPr>
      </w:pPr>
    </w:p>
    <w:p w:rsidR="00DA2A51" w:rsidP="005C16EB" w:rsidRDefault="005A4F00" w14:paraId="3A7D8585" w14:textId="31A99963">
      <w:pPr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>[</w:t>
      </w:r>
      <w:r w:rsidRPr="003D5710">
        <w:rPr>
          <w:rFonts w:ascii="Century Gothic" w:hAnsi="Century Gothic"/>
          <w:highlight w:val="lightGray"/>
        </w:rPr>
        <w:t>Date</w:t>
      </w:r>
      <w:r w:rsidRPr="005A4F00">
        <w:rPr>
          <w:rFonts w:ascii="Century Gothic" w:hAnsi="Century Gothic"/>
        </w:rPr>
        <w:t>]</w:t>
      </w:r>
    </w:p>
    <w:p w:rsidRPr="005A4F00" w:rsidR="005A4F00" w:rsidP="00311085" w:rsidRDefault="005A4F00" w14:paraId="63B14411" w14:textId="77777777">
      <w:pPr>
        <w:jc w:val="both"/>
        <w:rPr>
          <w:rFonts w:ascii="Century Gothic" w:hAnsi="Century Gothic"/>
        </w:rPr>
      </w:pPr>
    </w:p>
    <w:p w:rsidR="005A4F00" w:rsidP="00311085" w:rsidRDefault="005A4F00" w14:paraId="228D2974" w14:textId="44AECC09">
      <w:pPr>
        <w:jc w:val="both"/>
        <w:rPr>
          <w:rFonts w:ascii="Century Gothic" w:hAnsi="Century Gothic"/>
        </w:rPr>
      </w:pPr>
      <w:r w:rsidRPr="005A4F00" w:rsidDel="003D70FF">
        <w:rPr>
          <w:rFonts w:ascii="Century Gothic" w:hAnsi="Century Gothic"/>
        </w:rPr>
        <w:t>[</w:t>
      </w:r>
      <w:r w:rsidRPr="003D5710" w:rsidDel="003D70FF">
        <w:rPr>
          <w:rFonts w:ascii="Century Gothic" w:hAnsi="Century Gothic"/>
          <w:highlight w:val="lightGray"/>
        </w:rPr>
        <w:t>URA Case ID</w:t>
      </w:r>
      <w:r w:rsidRPr="005A4F00" w:rsidDel="003D70FF">
        <w:rPr>
          <w:rFonts w:ascii="Century Gothic" w:hAnsi="Century Gothic"/>
        </w:rPr>
        <w:t>]</w:t>
      </w:r>
    </w:p>
    <w:p w:rsidRPr="005A4F00" w:rsidR="005C16EB" w:rsidDel="003D70FF" w:rsidP="00311085" w:rsidRDefault="005C16EB" w14:paraId="00D66165" w14:textId="77777777">
      <w:pPr>
        <w:jc w:val="both"/>
        <w:rPr>
          <w:rFonts w:ascii="Century Gothic" w:hAnsi="Century Gothic"/>
        </w:rPr>
      </w:pPr>
    </w:p>
    <w:p w:rsidRPr="00FD107A" w:rsidR="00675C1F" w:rsidP="00675C1F" w:rsidRDefault="00675C1F" w14:paraId="142168DC" w14:textId="77777777">
      <w:pPr>
        <w:pStyle w:val="Default"/>
        <w:rPr>
          <w:sz w:val="22"/>
          <w:szCs w:val="22"/>
          <w:highlight w:val="lightGray"/>
        </w:rPr>
      </w:pPr>
      <w:r w:rsidRPr="00FD107A">
        <w:rPr>
          <w:sz w:val="22"/>
          <w:szCs w:val="22"/>
        </w:rPr>
        <w:t>[</w:t>
      </w:r>
      <w:r w:rsidRPr="00FD107A">
        <w:rPr>
          <w:sz w:val="22"/>
          <w:szCs w:val="22"/>
          <w:highlight w:val="lightGray"/>
        </w:rPr>
        <w:t>Tenant’s Full Name]</w:t>
      </w:r>
    </w:p>
    <w:p w:rsidRPr="00FD107A" w:rsidR="00675C1F" w:rsidP="00675C1F" w:rsidRDefault="00675C1F" w14:paraId="60C06EC0" w14:textId="77777777">
      <w:pPr>
        <w:pStyle w:val="Default"/>
        <w:rPr>
          <w:sz w:val="22"/>
          <w:szCs w:val="22"/>
          <w:highlight w:val="lightGray"/>
        </w:rPr>
      </w:pPr>
      <w:r w:rsidRPr="00FD107A">
        <w:rPr>
          <w:sz w:val="22"/>
          <w:szCs w:val="22"/>
          <w:highlight w:val="lightGray"/>
        </w:rPr>
        <w:t>[Tenant’s Mailing Address]</w:t>
      </w:r>
    </w:p>
    <w:p w:rsidR="00675C1F" w:rsidP="00675C1F" w:rsidRDefault="00675C1F" w14:paraId="5165A9BE" w14:textId="77777777">
      <w:pPr>
        <w:pStyle w:val="Default"/>
        <w:rPr>
          <w:sz w:val="22"/>
          <w:szCs w:val="22"/>
        </w:rPr>
      </w:pPr>
      <w:r w:rsidRPr="00FD107A">
        <w:rPr>
          <w:sz w:val="22"/>
          <w:szCs w:val="22"/>
          <w:highlight w:val="lightGray"/>
        </w:rPr>
        <w:t>[City, State Zip</w:t>
      </w:r>
      <w:r w:rsidRPr="00A15ACD">
        <w:rPr>
          <w:sz w:val="22"/>
          <w:szCs w:val="22"/>
          <w:highlight w:val="lightGray"/>
        </w:rPr>
        <w:t>]</w:t>
      </w:r>
    </w:p>
    <w:p w:rsidRPr="005A4F00" w:rsidR="00545BF0" w:rsidP="00311085" w:rsidRDefault="00545BF0" w14:paraId="1542FD46" w14:textId="77777777">
      <w:pPr>
        <w:jc w:val="both"/>
        <w:rPr>
          <w:rFonts w:ascii="Century Gothic" w:hAnsi="Century Gothic"/>
        </w:rPr>
      </w:pPr>
    </w:p>
    <w:p w:rsidRPr="005A4F00" w:rsidR="005A4F00" w:rsidP="00311085" w:rsidRDefault="005A4F00" w14:paraId="6E19D16F" w14:textId="77777777">
      <w:pPr>
        <w:jc w:val="both"/>
        <w:rPr>
          <w:rFonts w:ascii="Century Gothic" w:hAnsi="Century Gothic"/>
        </w:rPr>
      </w:pPr>
    </w:p>
    <w:p w:rsidR="005A4F00" w:rsidP="00311085" w:rsidRDefault="005A4F00" w14:paraId="4727B1F8" w14:textId="3EEEAD36">
      <w:pPr>
        <w:jc w:val="both"/>
        <w:rPr>
          <w:rFonts w:ascii="Century Gothic" w:hAnsi="Century Gothic"/>
        </w:rPr>
      </w:pPr>
      <w:r w:rsidRPr="007C092D">
        <w:rPr>
          <w:rFonts w:ascii="Century Gothic" w:hAnsi="Century Gothic"/>
          <w:b/>
        </w:rPr>
        <w:t xml:space="preserve">Re: URA </w:t>
      </w:r>
      <w:r w:rsidR="00F71E01">
        <w:rPr>
          <w:rFonts w:ascii="Century Gothic" w:hAnsi="Century Gothic"/>
          <w:b/>
        </w:rPr>
        <w:t>–</w:t>
      </w:r>
      <w:r w:rsidRPr="007C092D">
        <w:rPr>
          <w:rFonts w:ascii="Century Gothic" w:hAnsi="Century Gothic"/>
          <w:b/>
        </w:rPr>
        <w:t xml:space="preserve"> 30</w:t>
      </w:r>
      <w:r w:rsidR="00F71E01">
        <w:rPr>
          <w:rFonts w:ascii="Century Gothic" w:hAnsi="Century Gothic"/>
          <w:b/>
        </w:rPr>
        <w:t>-</w:t>
      </w:r>
      <w:r w:rsidRPr="007C092D">
        <w:rPr>
          <w:rFonts w:ascii="Century Gothic" w:hAnsi="Century Gothic"/>
          <w:b/>
        </w:rPr>
        <w:t>Day Notice to Vacate</w:t>
      </w:r>
      <w:r w:rsidR="008C024D">
        <w:rPr>
          <w:rFonts w:ascii="Century Gothic" w:hAnsi="Century Gothic"/>
          <w:b/>
        </w:rPr>
        <w:t xml:space="preserve"> </w:t>
      </w:r>
    </w:p>
    <w:p w:rsidRPr="005A4F00" w:rsidR="004043A2" w:rsidP="00311085" w:rsidRDefault="004043A2" w14:paraId="5D25119B" w14:textId="77777777">
      <w:pPr>
        <w:jc w:val="both"/>
        <w:rPr>
          <w:rFonts w:ascii="Century Gothic" w:hAnsi="Century Gothic"/>
        </w:rPr>
      </w:pPr>
    </w:p>
    <w:p w:rsidRPr="005A4F00" w:rsidR="005A4F00" w:rsidP="00311085" w:rsidRDefault="005A4F00" w14:paraId="58E34B3D" w14:textId="66E6932D">
      <w:pPr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 xml:space="preserve">Dear </w:t>
      </w:r>
      <w:r w:rsidRPr="00BD32F6">
        <w:rPr>
          <w:rFonts w:ascii="Century Gothic" w:hAnsi="Century Gothic"/>
          <w:highlight w:val="lightGray"/>
        </w:rPr>
        <w:t>[</w:t>
      </w:r>
      <w:r w:rsidRPr="00BD32F6" w:rsidR="00F71E01">
        <w:rPr>
          <w:rFonts w:ascii="Century Gothic" w:hAnsi="Century Gothic"/>
          <w:highlight w:val="lightGray"/>
        </w:rPr>
        <w:t>Tenant</w:t>
      </w:r>
      <w:r w:rsidR="00F71E01">
        <w:rPr>
          <w:rFonts w:ascii="Century Gothic" w:hAnsi="Century Gothic"/>
        </w:rPr>
        <w:t xml:space="preserve"> </w:t>
      </w:r>
      <w:r w:rsidRPr="007C092D">
        <w:rPr>
          <w:rFonts w:ascii="Century Gothic" w:hAnsi="Century Gothic"/>
          <w:highlight w:val="lightGray"/>
        </w:rPr>
        <w:t>Nam</w:t>
      </w:r>
      <w:r w:rsidRPr="00DD1E15">
        <w:rPr>
          <w:rFonts w:ascii="Century Gothic" w:hAnsi="Century Gothic"/>
          <w:highlight w:val="lightGray"/>
        </w:rPr>
        <w:t>e</w:t>
      </w:r>
      <w:r w:rsidRPr="000B6501">
        <w:rPr>
          <w:rFonts w:ascii="Century Gothic" w:hAnsi="Century Gothic"/>
          <w:highlight w:val="lightGray"/>
        </w:rPr>
        <w:t>]</w:t>
      </w:r>
      <w:r w:rsidRPr="005A4F00">
        <w:rPr>
          <w:rFonts w:ascii="Century Gothic" w:hAnsi="Century Gothic"/>
        </w:rPr>
        <w:t>:</w:t>
      </w:r>
    </w:p>
    <w:p w:rsidRPr="005A4F00" w:rsidR="005A4F00" w:rsidP="00311085" w:rsidRDefault="005A4F00" w14:paraId="22CA3C54" w14:textId="77777777">
      <w:pPr>
        <w:jc w:val="both"/>
        <w:rPr>
          <w:rFonts w:ascii="Century Gothic" w:hAnsi="Century Gothic"/>
        </w:rPr>
      </w:pPr>
    </w:p>
    <w:p w:rsidR="00F71E01" w:rsidP="00311085" w:rsidRDefault="00F71E01" w14:paraId="6AC7B908" w14:textId="1193E75B">
      <w:pPr>
        <w:jc w:val="both"/>
        <w:rPr>
          <w:rFonts w:ascii="Century Gothic" w:hAnsi="Century Gothic"/>
        </w:rPr>
      </w:pPr>
      <w:r w:rsidRPr="00F71E01" w:rsidR="00F71E01">
        <w:rPr>
          <w:rFonts w:ascii="Century Gothic" w:hAnsi="Century Gothic"/>
        </w:rPr>
        <w:t>On [</w:t>
      </w:r>
      <w:r w:rsidRPr="00BD32F6" w:rsidR="00F71E01">
        <w:rPr>
          <w:rFonts w:ascii="Century Gothic" w:hAnsi="Century Gothic"/>
          <w:highlight w:val="lightGray"/>
        </w:rPr>
        <w:t>Date of Tenant GIN</w:t>
      </w:r>
      <w:r w:rsidRPr="00F71E01" w:rsidR="00F71E01">
        <w:rPr>
          <w:rFonts w:ascii="Century Gothic" w:hAnsi="Century Gothic"/>
        </w:rPr>
        <w:t xml:space="preserve">], the </w:t>
      </w:r>
      <w:r w:rsidR="004C4731">
        <w:rPr>
          <w:rFonts w:ascii="Century Gothic" w:hAnsi="Century Gothic"/>
        </w:rPr>
        <w:t>[</w:t>
      </w:r>
      <w:r w:rsidRPr="4E3B52A2" w:rsidR="4E3B52A2">
        <w:rPr>
          <w:rFonts w:ascii="Century Gothic" w:hAnsi="Century Gothic"/>
          <w:highlight w:val="lightGray"/>
        </w:rPr>
        <w:t>Subrecipient/Agency Name</w:t>
      </w:r>
      <w:r w:rsidR="004C4731">
        <w:rPr>
          <w:rFonts w:ascii="Century Gothic" w:hAnsi="Century Gothic"/>
        </w:rPr>
        <w:t>]</w:t>
      </w:r>
      <w:r w:rsidRPr="00F71E01" w:rsidR="00F71E01">
        <w:rPr>
          <w:rFonts w:ascii="Century Gothic" w:hAnsi="Century Gothic"/>
        </w:rPr>
        <w:t xml:space="preserve"> notified you that you may be </w:t>
      </w:r>
      <w:r w:rsidR="00AE68BB">
        <w:rPr>
          <w:rFonts w:ascii="Century Gothic" w:hAnsi="Century Gothic"/>
        </w:rPr>
        <w:t>temporarily displaced from</w:t>
      </w:r>
      <w:r w:rsidR="00864263">
        <w:rPr>
          <w:rFonts w:ascii="Century Gothic" w:hAnsi="Century Gothic"/>
        </w:rPr>
        <w:t xml:space="preserve"> </w:t>
      </w:r>
      <w:r w:rsidRPr="000B6501" w:rsidR="00864263">
        <w:rPr>
          <w:rFonts w:ascii="Century Gothic" w:hAnsi="Century Gothic"/>
        </w:rPr>
        <w:t>the</w:t>
      </w:r>
      <w:r w:rsidRPr="00616097" w:rsidR="00AE68BB">
        <w:rPr>
          <w:rFonts w:ascii="Century Gothic" w:hAnsi="Century Gothic"/>
        </w:rPr>
        <w:t xml:space="preserve"> </w:t>
      </w:r>
      <w:r w:rsidRPr="00616097" w:rsidR="00F71E01">
        <w:rPr>
          <w:rFonts w:ascii="Century Gothic" w:hAnsi="Century Gothic"/>
        </w:rPr>
        <w:t>unit</w:t>
      </w:r>
      <w:r w:rsidR="00F71E01">
        <w:rPr>
          <w:rFonts w:ascii="Century Gothic" w:hAnsi="Century Gothic"/>
        </w:rPr>
        <w:t xml:space="preserve"> you currently occupy at [</w:t>
      </w:r>
      <w:r w:rsidRPr="00AD46B7" w:rsidR="00E86959">
        <w:rPr>
          <w:rFonts w:ascii="Century Gothic" w:hAnsi="Century Gothic"/>
          <w:highlight w:val="lightGray"/>
        </w:rPr>
        <w:t>real property address</w:t>
      </w:r>
      <w:r w:rsidR="00F71E01">
        <w:rPr>
          <w:rFonts w:ascii="Century Gothic" w:hAnsi="Century Gothic"/>
        </w:rPr>
        <w:t>]</w:t>
      </w:r>
      <w:r w:rsidR="00E77259">
        <w:rPr>
          <w:rFonts w:ascii="Century Gothic" w:hAnsi="Century Gothic"/>
        </w:rPr>
        <w:t xml:space="preserve">. </w:t>
      </w:r>
      <w:r w:rsidR="00F71E01">
        <w:rPr>
          <w:rFonts w:ascii="Century Gothic" w:hAnsi="Century Gothic"/>
        </w:rPr>
        <w:t>In such letter, you were also notified that y</w:t>
      </w:r>
      <w:r w:rsidR="008B059C">
        <w:rPr>
          <w:rFonts w:ascii="Century Gothic" w:hAnsi="Century Gothic"/>
        </w:rPr>
        <w:t xml:space="preserve">ou </w:t>
      </w:r>
      <w:r w:rsidR="00666556">
        <w:rPr>
          <w:rFonts w:ascii="Century Gothic" w:hAnsi="Century Gothic"/>
        </w:rPr>
        <w:t xml:space="preserve">may be </w:t>
      </w:r>
      <w:r w:rsidRPr="00DA2A51" w:rsidR="008B059C">
        <w:rPr>
          <w:rFonts w:ascii="Century Gothic" w:hAnsi="Century Gothic"/>
        </w:rPr>
        <w:t>eligible</w:t>
      </w:r>
      <w:r w:rsidR="00C1693A">
        <w:rPr>
          <w:rStyle w:val="FootnoteReference"/>
          <w:rFonts w:ascii="Century Gothic" w:hAnsi="Century Gothic"/>
        </w:rPr>
        <w:footnoteReference w:id="1"/>
      </w:r>
      <w:r w:rsidR="00DA2A51">
        <w:rPr>
          <w:rFonts w:ascii="Century Gothic" w:hAnsi="Century Gothic"/>
        </w:rPr>
        <w:t xml:space="preserve"> </w:t>
      </w:r>
      <w:r w:rsidRPr="005A4F00" w:rsidR="003F2C5D">
        <w:rPr>
          <w:rFonts w:ascii="Century Gothic" w:hAnsi="Century Gothic"/>
        </w:rPr>
        <w:t>for relocation assistance</w:t>
      </w:r>
      <w:r w:rsidR="00F71E01">
        <w:rPr>
          <w:rFonts w:ascii="Century Gothic" w:hAnsi="Century Gothic"/>
        </w:rPr>
        <w:t>.</w:t>
      </w:r>
    </w:p>
    <w:p w:rsidR="00F71E01" w:rsidP="00311085" w:rsidRDefault="00F71E01" w14:paraId="5893358F" w14:textId="77777777">
      <w:pPr>
        <w:jc w:val="both"/>
        <w:rPr>
          <w:rFonts w:ascii="Century Gothic" w:hAnsi="Century Gothic"/>
        </w:rPr>
      </w:pPr>
    </w:p>
    <w:p w:rsidRPr="005A4F00" w:rsidR="005A4F00" w:rsidP="00311085" w:rsidRDefault="00F71E01" w14:paraId="43791BD6" w14:textId="68FDC6DB">
      <w:pPr>
        <w:jc w:val="both"/>
        <w:rPr>
          <w:rFonts w:ascii="Century Gothic" w:hAnsi="Century Gothic"/>
        </w:rPr>
      </w:pPr>
      <w:r w:rsidRPr="00F71E01">
        <w:rPr>
          <w:rFonts w:ascii="Century Gothic" w:hAnsi="Century Gothic"/>
        </w:rPr>
        <w:t>Because this is a federally funded project, you are protected by the Uniform Relocation Assistance and Real Property Acquisition Policies Act of 1970 (</w:t>
      </w:r>
      <w:r w:rsidRPr="00BD32F6">
        <w:rPr>
          <w:rFonts w:ascii="Century Gothic" w:hAnsi="Century Gothic"/>
          <w:b/>
          <w:bCs/>
        </w:rPr>
        <w:t>URA</w:t>
      </w:r>
      <w:r w:rsidRPr="00F71E01">
        <w:rPr>
          <w:rFonts w:ascii="Century Gothic" w:hAnsi="Century Gothic"/>
        </w:rPr>
        <w:t xml:space="preserve">), as amended, </w:t>
      </w:r>
      <w:r w:rsidRPr="00164AB8" w:rsidR="00692C0F">
        <w:rPr>
          <w:rFonts w:ascii="Century Gothic" w:hAnsi="Century Gothic"/>
        </w:rPr>
        <w:t xml:space="preserve">42 U.S.C. § 4601 </w:t>
      </w:r>
      <w:r w:rsidRPr="00164AB8" w:rsidR="00692C0F">
        <w:rPr>
          <w:rFonts w:ascii="Century Gothic" w:hAnsi="Century Gothic"/>
          <w:i/>
        </w:rPr>
        <w:t>et seq</w:t>
      </w:r>
      <w:r w:rsidRPr="00164AB8" w:rsidR="00692C0F">
        <w:rPr>
          <w:rFonts w:ascii="Century Gothic" w:hAnsi="Century Gothic"/>
        </w:rPr>
        <w:t>.</w:t>
      </w:r>
      <w:r w:rsidRPr="00F71E01">
        <w:rPr>
          <w:rFonts w:ascii="Century Gothic" w:hAnsi="Century Gothic"/>
        </w:rPr>
        <w:t>, and Section 104(d) of the Housing and Community Development Act of 1974 (</w:t>
      </w:r>
      <w:r w:rsidRPr="00BD32F6">
        <w:rPr>
          <w:rFonts w:ascii="Century Gothic" w:hAnsi="Century Gothic"/>
          <w:b/>
          <w:bCs/>
        </w:rPr>
        <w:t>HCDA</w:t>
      </w:r>
      <w:r w:rsidRPr="00F71E01">
        <w:rPr>
          <w:rFonts w:ascii="Century Gothic" w:hAnsi="Century Gothic"/>
        </w:rPr>
        <w:t xml:space="preserve">), as amended, 42 U.S.C. § 5304(d). </w:t>
      </w:r>
      <w:r w:rsidRPr="005A4F00" w:rsidR="003F2C5D">
        <w:rPr>
          <w:rFonts w:ascii="Century Gothic" w:hAnsi="Century Gothic"/>
        </w:rPr>
        <w:t xml:space="preserve"> </w:t>
      </w:r>
    </w:p>
    <w:p w:rsidR="000B1D38" w:rsidP="00311085" w:rsidRDefault="000B1D38" w14:paraId="3DE35385" w14:textId="77777777">
      <w:pPr>
        <w:jc w:val="both"/>
        <w:rPr>
          <w:rFonts w:ascii="Century Gothic" w:hAnsi="Century Gothic"/>
        </w:rPr>
      </w:pPr>
    </w:p>
    <w:p w:rsidRPr="005A4F00" w:rsidR="005A4F00" w:rsidP="00311085" w:rsidRDefault="005A4F00" w14:paraId="2D199AC7" w14:textId="3BE8785B">
      <w:pPr>
        <w:jc w:val="both"/>
        <w:rPr>
          <w:rFonts w:ascii="Century Gothic" w:hAnsi="Century Gothic"/>
        </w:rPr>
      </w:pPr>
      <w:r w:rsidRPr="00311085">
        <w:rPr>
          <w:rFonts w:ascii="Century Gothic" w:hAnsi="Century Gothic"/>
          <w:b/>
        </w:rPr>
        <w:t xml:space="preserve">This </w:t>
      </w:r>
      <w:r w:rsidRPr="00311085" w:rsidR="008B059C">
        <w:rPr>
          <w:rFonts w:ascii="Century Gothic" w:hAnsi="Century Gothic"/>
          <w:b/>
        </w:rPr>
        <w:t>letter is</w:t>
      </w:r>
      <w:r w:rsidR="002672DA">
        <w:rPr>
          <w:rFonts w:ascii="Century Gothic" w:hAnsi="Century Gothic"/>
          <w:b/>
        </w:rPr>
        <w:t xml:space="preserve"> intended</w:t>
      </w:r>
      <w:r w:rsidRPr="00311085" w:rsidR="008B059C">
        <w:rPr>
          <w:rFonts w:ascii="Century Gothic" w:hAnsi="Century Gothic"/>
          <w:b/>
        </w:rPr>
        <w:t xml:space="preserve"> to notify you </w:t>
      </w:r>
      <w:r w:rsidRPr="00311085" w:rsidR="00124BB0">
        <w:rPr>
          <w:rFonts w:ascii="Century Gothic" w:hAnsi="Century Gothic"/>
          <w:b/>
        </w:rPr>
        <w:t xml:space="preserve">that you are required </w:t>
      </w:r>
      <w:r w:rsidRPr="00616097" w:rsidR="00124BB0">
        <w:rPr>
          <w:rFonts w:ascii="Century Gothic" w:hAnsi="Century Gothic"/>
          <w:b/>
        </w:rPr>
        <w:t xml:space="preserve">to </w:t>
      </w:r>
      <w:r w:rsidRPr="00616097" w:rsidR="00F71E01">
        <w:rPr>
          <w:rFonts w:ascii="Century Gothic" w:hAnsi="Century Gothic"/>
          <w:b/>
        </w:rPr>
        <w:t>vacate</w:t>
      </w:r>
      <w:r w:rsidRPr="00616097" w:rsidR="005E3F9C">
        <w:rPr>
          <w:rFonts w:ascii="Century Gothic" w:hAnsi="Century Gothic"/>
          <w:b/>
        </w:rPr>
        <w:t xml:space="preserve"> </w:t>
      </w:r>
      <w:r w:rsidRPr="000B6501" w:rsidR="00864263">
        <w:rPr>
          <w:rFonts w:ascii="Century Gothic" w:hAnsi="Century Gothic"/>
          <w:b/>
        </w:rPr>
        <w:t xml:space="preserve">the </w:t>
      </w:r>
      <w:r w:rsidRPr="000B6501" w:rsidR="00BD32F6">
        <w:rPr>
          <w:rFonts w:ascii="Century Gothic" w:hAnsi="Century Gothic"/>
          <w:b/>
        </w:rPr>
        <w:t>property</w:t>
      </w:r>
      <w:r w:rsidRPr="00616097" w:rsidR="00F71E01">
        <w:rPr>
          <w:rFonts w:ascii="Century Gothic" w:hAnsi="Century Gothic"/>
          <w:b/>
        </w:rPr>
        <w:t xml:space="preserve"> </w:t>
      </w:r>
      <w:r w:rsidRPr="00616097" w:rsidR="00666556">
        <w:rPr>
          <w:rFonts w:ascii="Century Gothic" w:hAnsi="Century Gothic"/>
          <w:b/>
        </w:rPr>
        <w:t>by</w:t>
      </w:r>
      <w:r w:rsidRPr="00616097">
        <w:rPr>
          <w:rFonts w:ascii="Century Gothic" w:hAnsi="Century Gothic"/>
          <w:b/>
        </w:rPr>
        <w:t xml:space="preserve"> </w:t>
      </w:r>
      <w:r w:rsidRPr="00616097" w:rsidR="00BD32F6">
        <w:rPr>
          <w:rFonts w:ascii="Century Gothic" w:hAnsi="Century Gothic"/>
          <w:b/>
        </w:rPr>
        <w:t>thirty</w:t>
      </w:r>
      <w:r w:rsidR="00BD32F6">
        <w:rPr>
          <w:rFonts w:ascii="Century Gothic" w:hAnsi="Century Gothic"/>
          <w:b/>
        </w:rPr>
        <w:t xml:space="preserve"> (</w:t>
      </w:r>
      <w:r w:rsidRPr="00832EF9">
        <w:rPr>
          <w:rFonts w:ascii="Century Gothic" w:hAnsi="Century Gothic"/>
          <w:b/>
        </w:rPr>
        <w:t>30</w:t>
      </w:r>
      <w:r w:rsidRPr="00832EF9" w:rsidR="000B1D38">
        <w:rPr>
          <w:rFonts w:ascii="Century Gothic" w:hAnsi="Century Gothic"/>
          <w:b/>
        </w:rPr>
        <w:t>)</w:t>
      </w:r>
      <w:r w:rsidRPr="00832EF9">
        <w:rPr>
          <w:rFonts w:ascii="Century Gothic" w:hAnsi="Century Gothic"/>
          <w:b/>
        </w:rPr>
        <w:t xml:space="preserve"> </w:t>
      </w:r>
      <w:r w:rsidR="004043A2">
        <w:rPr>
          <w:rFonts w:ascii="Century Gothic" w:hAnsi="Century Gothic"/>
          <w:b/>
        </w:rPr>
        <w:t xml:space="preserve">calendar </w:t>
      </w:r>
      <w:r w:rsidRPr="00832EF9">
        <w:rPr>
          <w:rFonts w:ascii="Century Gothic" w:hAnsi="Century Gothic"/>
          <w:b/>
        </w:rPr>
        <w:t>days from the date of this notice</w:t>
      </w:r>
      <w:r w:rsidR="00124BB0">
        <w:rPr>
          <w:rFonts w:ascii="Century Gothic" w:hAnsi="Century Gothic"/>
        </w:rPr>
        <w:t>.</w:t>
      </w:r>
      <w:r w:rsidRPr="005A4F00">
        <w:rPr>
          <w:rFonts w:ascii="Century Gothic" w:hAnsi="Century Gothic"/>
        </w:rPr>
        <w:t xml:space="preserve"> </w:t>
      </w:r>
      <w:r w:rsidR="00124BB0">
        <w:rPr>
          <w:rFonts w:ascii="Century Gothic" w:hAnsi="Century Gothic"/>
        </w:rPr>
        <w:t>Your temporary relocation</w:t>
      </w:r>
      <w:r w:rsidRPr="005A4F00">
        <w:rPr>
          <w:rFonts w:ascii="Century Gothic" w:hAnsi="Century Gothic"/>
        </w:rPr>
        <w:t xml:space="preserve"> is anticipated to last for approximately [</w:t>
      </w:r>
      <w:r w:rsidRPr="00832EF9">
        <w:rPr>
          <w:rFonts w:ascii="Century Gothic" w:hAnsi="Century Gothic"/>
          <w:highlight w:val="lightGray"/>
        </w:rPr>
        <w:t xml:space="preserve">Estimated time for </w:t>
      </w:r>
      <w:r w:rsidR="00472EF6">
        <w:rPr>
          <w:rFonts w:ascii="Century Gothic" w:hAnsi="Century Gothic"/>
          <w:highlight w:val="lightGray"/>
        </w:rPr>
        <w:t xml:space="preserve">(Program) </w:t>
      </w:r>
      <w:r w:rsidRPr="00832EF9">
        <w:rPr>
          <w:rFonts w:ascii="Century Gothic" w:hAnsi="Century Gothic"/>
          <w:highlight w:val="lightGray"/>
        </w:rPr>
        <w:t>construction</w:t>
      </w:r>
      <w:r w:rsidRPr="005A4F00">
        <w:rPr>
          <w:rFonts w:ascii="Century Gothic" w:hAnsi="Century Gothic"/>
        </w:rPr>
        <w:t>].</w:t>
      </w:r>
      <w:r w:rsidR="003733D4">
        <w:rPr>
          <w:rFonts w:ascii="Century Gothic" w:hAnsi="Century Gothic"/>
        </w:rPr>
        <w:t xml:space="preserve"> </w:t>
      </w:r>
      <w:r w:rsidRPr="000B6501" w:rsidR="003733D4">
        <w:rPr>
          <w:rFonts w:ascii="Century Gothic" w:hAnsi="Century Gothic"/>
        </w:rPr>
        <w:t xml:space="preserve">You may relocate at any point after receipt of this </w:t>
      </w:r>
      <w:r w:rsidRPr="000B6501" w:rsidR="003733D4">
        <w:rPr>
          <w:rFonts w:ascii="Century Gothic" w:hAnsi="Century Gothic"/>
          <w:b/>
          <w:bCs/>
        </w:rPr>
        <w:t>thirty (30) day</w:t>
      </w:r>
      <w:r w:rsidRPr="000B6501" w:rsidR="003733D4">
        <w:rPr>
          <w:rFonts w:ascii="Century Gothic" w:hAnsi="Century Gothic"/>
        </w:rPr>
        <w:t xml:space="preserve"> notice up to the relocation date provided by the Program with no loss of URA eligibility.</w:t>
      </w:r>
      <w:r w:rsidR="003733D4">
        <w:rPr>
          <w:rFonts w:ascii="Century Gothic" w:hAnsi="Century Gothic"/>
        </w:rPr>
        <w:t xml:space="preserve"> </w:t>
      </w:r>
    </w:p>
    <w:p w:rsidRPr="005A4F00" w:rsidR="005A4F00" w:rsidP="00311085" w:rsidRDefault="005A4F00" w14:paraId="6E6D20A2" w14:textId="77777777">
      <w:pPr>
        <w:jc w:val="both"/>
        <w:rPr>
          <w:rFonts w:ascii="Century Gothic" w:hAnsi="Century Gothic"/>
        </w:rPr>
      </w:pPr>
    </w:p>
    <w:p w:rsidR="00F64E63" w:rsidP="000B6501" w:rsidRDefault="005A4F00" w14:paraId="7375C009" w14:textId="39137F26">
      <w:pPr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 xml:space="preserve">Attached you will find information on </w:t>
      </w:r>
      <w:r w:rsidRPr="000B6501" w:rsidR="00616097">
        <w:rPr>
          <w:rFonts w:ascii="Century Gothic" w:hAnsi="Century Gothic"/>
          <w:highlight w:val="lightGray"/>
        </w:rPr>
        <w:t>[Number of Options]</w:t>
      </w:r>
      <w:r w:rsidR="00176532">
        <w:rPr>
          <w:rFonts w:ascii="Century Gothic" w:hAnsi="Century Gothic"/>
        </w:rPr>
        <w:t xml:space="preserve"> comparable</w:t>
      </w:r>
      <w:r w:rsidRPr="005A4F00">
        <w:rPr>
          <w:rFonts w:ascii="Century Gothic" w:hAnsi="Century Gothic"/>
        </w:rPr>
        <w:t xml:space="preserve"> replacement dwellings that you may wish to consider for your temporary relocation</w:t>
      </w:r>
      <w:r w:rsidR="00545BF0">
        <w:rPr>
          <w:rFonts w:ascii="Century Gothic" w:hAnsi="Century Gothic"/>
        </w:rPr>
        <w:t>,</w:t>
      </w:r>
      <w:r w:rsidRPr="00545BF0" w:rsidR="00545BF0">
        <w:rPr>
          <w:rFonts w:ascii="Century Gothic" w:hAnsi="Century Gothic"/>
        </w:rPr>
        <w:t xml:space="preserve"> </w:t>
      </w:r>
      <w:r w:rsidRPr="00E03FAF" w:rsidR="00545BF0">
        <w:rPr>
          <w:rFonts w:ascii="Century Gothic" w:hAnsi="Century Gothic"/>
        </w:rPr>
        <w:t>along with the calculation table of how the program determined your award.</w:t>
      </w:r>
      <w:r w:rsidRPr="005A4F00">
        <w:rPr>
          <w:rFonts w:ascii="Century Gothic" w:hAnsi="Century Gothic"/>
        </w:rPr>
        <w:t xml:space="preserve"> You are not obligated to relocate to any of the</w:t>
      </w:r>
      <w:r w:rsidR="00E02721">
        <w:rPr>
          <w:rFonts w:ascii="Century Gothic" w:hAnsi="Century Gothic"/>
        </w:rPr>
        <w:t>se</w:t>
      </w:r>
      <w:r w:rsidRPr="005A4F00">
        <w:rPr>
          <w:rFonts w:ascii="Century Gothic" w:hAnsi="Century Gothic"/>
        </w:rPr>
        <w:t xml:space="preserve"> </w:t>
      </w:r>
      <w:r w:rsidR="00E02721">
        <w:rPr>
          <w:rFonts w:ascii="Century Gothic" w:hAnsi="Century Gothic"/>
        </w:rPr>
        <w:t>proposed</w:t>
      </w:r>
      <w:r w:rsidRPr="005A4F00" w:rsidR="00E02721">
        <w:rPr>
          <w:rFonts w:ascii="Century Gothic" w:hAnsi="Century Gothic"/>
        </w:rPr>
        <w:t xml:space="preserve"> </w:t>
      </w:r>
      <w:r w:rsidR="00BD32F6">
        <w:rPr>
          <w:rFonts w:ascii="Century Gothic" w:hAnsi="Century Gothic"/>
        </w:rPr>
        <w:t>properties</w:t>
      </w:r>
      <w:r w:rsidRPr="005A4F00">
        <w:rPr>
          <w:rFonts w:ascii="Century Gothic" w:hAnsi="Century Gothic"/>
        </w:rPr>
        <w:t xml:space="preserve">. </w:t>
      </w:r>
      <w:bookmarkStart w:name="_Hlk29420615" w:id="0"/>
      <w:r w:rsidRPr="005A4F00">
        <w:rPr>
          <w:rFonts w:ascii="Century Gothic" w:hAnsi="Century Gothic"/>
        </w:rPr>
        <w:t xml:space="preserve">Please note that all </w:t>
      </w:r>
      <w:r w:rsidR="00E02721">
        <w:rPr>
          <w:rFonts w:ascii="Century Gothic" w:hAnsi="Century Gothic"/>
        </w:rPr>
        <w:t>temporary relocation</w:t>
      </w:r>
      <w:r w:rsidRPr="005A4F00" w:rsidR="00E02721">
        <w:rPr>
          <w:rFonts w:ascii="Century Gothic" w:hAnsi="Century Gothic"/>
        </w:rPr>
        <w:t xml:space="preserve"> </w:t>
      </w:r>
      <w:r w:rsidR="00BD32F6">
        <w:rPr>
          <w:rFonts w:ascii="Century Gothic" w:hAnsi="Century Gothic"/>
        </w:rPr>
        <w:t>housing</w:t>
      </w:r>
      <w:r w:rsidRPr="005A4F00" w:rsidR="009B0433">
        <w:rPr>
          <w:rFonts w:ascii="Century Gothic" w:hAnsi="Century Gothic"/>
        </w:rPr>
        <w:t xml:space="preserve"> </w:t>
      </w:r>
      <w:r w:rsidRPr="005A4F00">
        <w:rPr>
          <w:rFonts w:ascii="Century Gothic" w:hAnsi="Century Gothic"/>
        </w:rPr>
        <w:t xml:space="preserve">must meet </w:t>
      </w:r>
      <w:r w:rsidR="00A43950">
        <w:rPr>
          <w:rFonts w:ascii="Century Gothic" w:hAnsi="Century Gothic"/>
        </w:rPr>
        <w:t xml:space="preserve">U.S. </w:t>
      </w:r>
      <w:r w:rsidR="00683DF4">
        <w:rPr>
          <w:rFonts w:ascii="Century Gothic" w:hAnsi="Century Gothic"/>
        </w:rPr>
        <w:t>Housing and Urban Development (</w:t>
      </w:r>
      <w:r w:rsidRPr="00832EF9" w:rsidR="00683DF4">
        <w:rPr>
          <w:rFonts w:ascii="Century Gothic" w:hAnsi="Century Gothic"/>
          <w:b/>
        </w:rPr>
        <w:t>HUD</w:t>
      </w:r>
      <w:r w:rsidR="00683DF4">
        <w:rPr>
          <w:rFonts w:ascii="Century Gothic" w:hAnsi="Century Gothic"/>
        </w:rPr>
        <w:t xml:space="preserve">) </w:t>
      </w:r>
      <w:r w:rsidRPr="005A4F00">
        <w:rPr>
          <w:rFonts w:ascii="Century Gothic" w:hAnsi="Century Gothic"/>
        </w:rPr>
        <w:t xml:space="preserve">decent, safe, and sanitary standards before </w:t>
      </w:r>
      <w:r w:rsidR="00683DF4">
        <w:rPr>
          <w:rFonts w:ascii="Century Gothic" w:hAnsi="Century Gothic"/>
        </w:rPr>
        <w:t>an</w:t>
      </w:r>
      <w:r w:rsidRPr="005A4F00" w:rsidR="00683DF4">
        <w:rPr>
          <w:rFonts w:ascii="Century Gothic" w:hAnsi="Century Gothic"/>
        </w:rPr>
        <w:t xml:space="preserve">y </w:t>
      </w:r>
      <w:r w:rsidRPr="005A4F00">
        <w:rPr>
          <w:rFonts w:ascii="Century Gothic" w:hAnsi="Century Gothic"/>
        </w:rPr>
        <w:t>replacement housing payments are made</w:t>
      </w:r>
      <w:bookmarkEnd w:id="0"/>
      <w:r w:rsidRPr="005A4F00">
        <w:rPr>
          <w:rFonts w:ascii="Century Gothic" w:hAnsi="Century Gothic"/>
        </w:rPr>
        <w:t>.</w:t>
      </w:r>
    </w:p>
    <w:p w:rsidR="00F64E63" w:rsidP="000B6501" w:rsidRDefault="00F64E63" w14:paraId="3C6A67F9" w14:textId="77777777">
      <w:pPr>
        <w:jc w:val="both"/>
        <w:rPr>
          <w:rFonts w:ascii="Century Gothic" w:hAnsi="Century Gothic"/>
        </w:rPr>
      </w:pPr>
    </w:p>
    <w:p w:rsidRPr="00345204" w:rsidR="00692C0F" w:rsidP="00692C0F" w:rsidRDefault="00692C0F" w14:paraId="77B7BC2C" w14:textId="3E6D77C9">
      <w:pPr>
        <w:widowControl w:val="1"/>
        <w:autoSpaceDE/>
        <w:autoSpaceDN/>
        <w:jc w:val="both"/>
        <w:rPr>
          <w:rFonts w:ascii="Century Gothic" w:hAnsi="Century Gothic"/>
        </w:rPr>
      </w:pPr>
      <w:r w:rsidRPr="4E3B52A2" w:rsidR="00692C0F">
        <w:rPr>
          <w:rFonts w:ascii="Century Gothic" w:hAnsi="Century Gothic"/>
        </w:rPr>
        <w:t xml:space="preserve">In accordance with 49 C.F.R. </w:t>
      </w:r>
      <w:r w:rsidRPr="4E3B52A2" w:rsidR="00692C0F">
        <w:rPr>
          <w:rFonts w:ascii="Century Gothic" w:hAnsi="Century Gothic"/>
        </w:rPr>
        <w:t>§</w:t>
      </w:r>
      <w:r w:rsidRPr="4E3B52A2" w:rsidR="00692C0F">
        <w:rPr>
          <w:rFonts w:ascii="Century Gothic" w:hAnsi="Century Gothic"/>
        </w:rPr>
        <w:t xml:space="preserve"> 24.10</w:t>
      </w:r>
      <w:r w:rsidRPr="4E3B52A2" w:rsidR="00692C0F">
        <w:rPr>
          <w:rFonts w:ascii="Century Gothic" w:hAnsi="Century Gothic"/>
        </w:rPr>
        <w:t>, you have the right to</w:t>
      </w:r>
      <w:r w:rsidRPr="4E3B52A2" w:rsidR="00692C0F">
        <w:rPr>
          <w:rFonts w:ascii="Century Gothic" w:hAnsi="Century Gothic"/>
        </w:rPr>
        <w:t xml:space="preserve"> file a written</w:t>
      </w:r>
      <w:r w:rsidRPr="4E3B52A2" w:rsidR="00692C0F">
        <w:rPr>
          <w:rFonts w:ascii="Century Gothic" w:hAnsi="Century Gothic"/>
        </w:rPr>
        <w:t xml:space="preserve"> appeal</w:t>
      </w:r>
      <w:r w:rsidRPr="4E3B52A2" w:rsidR="00692C0F">
        <w:rPr>
          <w:rFonts w:ascii="Century Gothic" w:hAnsi="Century Gothic"/>
        </w:rPr>
        <w:t xml:space="preserve"> with PRDOH</w:t>
      </w:r>
      <w:r w:rsidRPr="4E3B52A2" w:rsidR="00692C0F">
        <w:rPr>
          <w:rFonts w:ascii="Century Gothic" w:hAnsi="Century Gothic"/>
        </w:rPr>
        <w:t xml:space="preserve"> in any case when it is believed that PRDOH has failed to properly </w:t>
      </w:r>
      <w:r w:rsidRPr="4E3B52A2" w:rsidR="00692C0F">
        <w:rPr>
          <w:rFonts w:ascii="Century Gothic" w:hAnsi="Century Gothic"/>
        </w:rPr>
        <w:t>determine or provide</w:t>
      </w:r>
      <w:r w:rsidRPr="4E3B52A2" w:rsidR="00692C0F">
        <w:rPr>
          <w:rFonts w:ascii="Century Gothic" w:hAnsi="Century Gothic"/>
        </w:rPr>
        <w:t xml:space="preserve"> assistance under URA.</w:t>
      </w:r>
      <w:r w:rsidRPr="4E3B52A2" w:rsidR="00692C0F">
        <w:rPr>
          <w:rFonts w:ascii="Century Gothic" w:hAnsi="Century Gothic"/>
        </w:rPr>
        <w:t xml:space="preserve"> 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>If you disagree with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 the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 determination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 notified in this letter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, you may 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>file a written appeal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 to the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 CDBG-DR/MIT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 Program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>.</w:t>
      </w:r>
      <w:r w:rsidRPr="4E3B52A2" w:rsidR="00692C0F">
        <w:rPr>
          <w:rFonts w:ascii="Century Gothic" w:hAnsi="Century Gothic"/>
        </w:rPr>
        <w:t xml:space="preserve"> Appeals must be submitted </w:t>
      </w:r>
      <w:r w:rsidRPr="4E3B52A2" w:rsidR="00692C0F">
        <w:rPr>
          <w:rFonts w:ascii="Century Gothic" w:hAnsi="Century Gothic"/>
        </w:rPr>
        <w:t xml:space="preserve">within </w:t>
      </w:r>
      <w:r w:rsidRPr="4E3B52A2" w:rsidR="00692C0F">
        <w:rPr>
          <w:rFonts w:ascii="Century Gothic" w:hAnsi="Century Gothic"/>
          <w:b w:val="1"/>
          <w:bCs w:val="1"/>
        </w:rPr>
        <w:t>sixty (60) days</w:t>
      </w:r>
      <w:r w:rsidRPr="4E3B52A2" w:rsidR="00692C0F">
        <w:rPr>
          <w:rFonts w:ascii="Century Gothic" w:hAnsi="Century Gothic"/>
        </w:rPr>
        <w:t xml:space="preserve"> of the date you received </w:t>
      </w:r>
      <w:r w:rsidRPr="4E3B52A2" w:rsidR="00692C0F">
        <w:rPr>
          <w:rFonts w:ascii="Century Gothic" w:hAnsi="Century Gothic"/>
        </w:rPr>
        <w:t xml:space="preserve">this </w:t>
      </w:r>
      <w:r w:rsidRPr="4E3B52A2" w:rsidR="00692C0F">
        <w:rPr>
          <w:rFonts w:ascii="Century Gothic" w:hAnsi="Century Gothic"/>
        </w:rPr>
        <w:t xml:space="preserve">notification and </w:t>
      </w:r>
      <w:r w:rsidRPr="4E3B52A2" w:rsidR="00692C0F">
        <w:rPr>
          <w:rFonts w:ascii="Century Gothic" w:hAnsi="Century Gothic"/>
        </w:rPr>
        <w:t xml:space="preserve">must be sent in 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 xml:space="preserve">writing 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>via electronic or postal mail to</w:t>
      </w:r>
      <w:r w:rsidRPr="4E3B52A2" w:rsidR="00692C0F">
        <w:rPr>
          <w:rFonts w:ascii="Century Gothic" w:hAnsi="Century Gothic" w:eastAsia="Times New Roman"/>
          <w:color w:val="171717" w:themeColor="background2" w:themeTint="FF" w:themeShade="1A"/>
        </w:rPr>
        <w:t>:</w:t>
      </w:r>
    </w:p>
    <w:p w:rsidRPr="000B6501" w:rsidR="002E4EBD" w:rsidP="002E4EBD" w:rsidRDefault="002E4EBD" w14:paraId="75B5DDB2" w14:textId="63DA6FF6">
      <w:pPr>
        <w:widowControl/>
        <w:autoSpaceDE/>
        <w:autoSpaceDN/>
        <w:rPr>
          <w:rFonts w:ascii="Century Gothic" w:hAnsi="Century Gothic" w:eastAsia="Times New Roman"/>
        </w:rPr>
      </w:pPr>
    </w:p>
    <w:p w:rsidR="002E4EBD" w:rsidP="002E4EBD" w:rsidRDefault="002E4EBD" w14:paraId="5D06F903" w14:textId="51891587">
      <w:pPr>
        <w:widowControl/>
        <w:autoSpaceDE/>
        <w:autoSpaceDN/>
        <w:rPr>
          <w:rFonts w:ascii="Century Gothic" w:hAnsi="Century Gothic" w:eastAsia="Times New Roman"/>
        </w:rPr>
      </w:pPr>
      <w:r w:rsidRPr="000B6501">
        <w:rPr>
          <w:rFonts w:ascii="Century Gothic" w:hAnsi="Century Gothic" w:eastAsia="Times New Roman"/>
        </w:rPr>
        <w:t xml:space="preserve">Email: </w:t>
      </w:r>
      <w:r w:rsidRPr="000B6501">
        <w:rPr>
          <w:rFonts w:ascii="Century Gothic" w:hAnsi="Century Gothic" w:eastAsia="Times New Roman"/>
        </w:rPr>
        <w:tab/>
      </w:r>
      <w:r w:rsidRPr="000B6501">
        <w:rPr>
          <w:rFonts w:ascii="Century Gothic" w:hAnsi="Century Gothic" w:eastAsia="Times New Roman"/>
        </w:rPr>
        <w:tab/>
      </w:r>
      <w:r w:rsidRPr="000B6501">
        <w:rPr>
          <w:rFonts w:ascii="Century Gothic" w:hAnsi="Century Gothic" w:eastAsia="Times New Roman"/>
        </w:rPr>
        <w:tab/>
      </w:r>
      <w:hyperlink w:history="1" r:id="rId11">
        <w:r w:rsidRPr="004D2430" w:rsidR="00AF5C5B">
          <w:rPr>
            <w:rStyle w:val="Hyperlink"/>
            <w:rFonts w:ascii="Century Gothic" w:hAnsi="Century Gothic" w:eastAsia="Times New Roman"/>
          </w:rPr>
          <w:t>legalCDBG@vivienda.pr.gov</w:t>
        </w:r>
      </w:hyperlink>
    </w:p>
    <w:p w:rsidRPr="000B6501" w:rsidR="00C22949" w:rsidDel="005506D3" w:rsidP="00C22949" w:rsidRDefault="00C22949" w14:paraId="22E4C05A" w14:textId="5C519BEE">
      <w:pPr>
        <w:jc w:val="both"/>
        <w:rPr>
          <w:rFonts w:ascii="Century Gothic" w:hAnsi="Century Gothic" w:eastAsia="Times New Roman"/>
          <w:color w:val="171717"/>
        </w:rPr>
      </w:pPr>
    </w:p>
    <w:p w:rsidR="00C22949" w:rsidP="00472EF6" w:rsidRDefault="002E4EBD" w14:paraId="311281A9" w14:textId="5D22BE4D">
      <w:pPr>
        <w:adjustRightInd w:val="0"/>
        <w:spacing w:line="259" w:lineRule="auto"/>
        <w:rPr>
          <w:rFonts w:ascii="Century Gothic" w:hAnsi="Century Gothic"/>
        </w:rPr>
      </w:pPr>
      <w:r w:rsidRPr="4E3B52A2" w:rsidR="002E4EBD">
        <w:rPr>
          <w:rFonts w:ascii="Century Gothic" w:hAnsi="Century Gothic"/>
        </w:rPr>
        <w:t xml:space="preserve">Postal Mail: </w:t>
      </w:r>
      <w:r>
        <w:tab/>
      </w:r>
      <w:r>
        <w:tab/>
      </w:r>
      <w:r w:rsidRPr="4E3B52A2" w:rsidR="00C076E4">
        <w:rPr>
          <w:rFonts w:ascii="Century Gothic" w:hAnsi="Century Gothic"/>
        </w:rPr>
        <w:t>Puerto Rico CDBG-DR/MIT Program</w:t>
      </w:r>
    </w:p>
    <w:p w:rsidR="00C076E4" w:rsidP="00472EF6" w:rsidRDefault="00C076E4" w14:paraId="3AD1F35D" w14:textId="233850C9">
      <w:pPr>
        <w:adjustRightInd w:val="0"/>
        <w:spacing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076E4">
        <w:rPr>
          <w:rFonts w:ascii="Century Gothic" w:hAnsi="Century Gothic"/>
        </w:rPr>
        <w:t>ATTN: URA Appeal-CDBG</w:t>
      </w:r>
      <w:r w:rsidR="00BA774A">
        <w:rPr>
          <w:rFonts w:ascii="Century Gothic" w:hAnsi="Century Gothic"/>
        </w:rPr>
        <w:t>-DR/MIT Legal Division</w:t>
      </w:r>
    </w:p>
    <w:p w:rsidR="00BA774A" w:rsidP="00472EF6" w:rsidRDefault="00BA774A" w14:paraId="3F0CD4B7" w14:textId="30870755">
      <w:pPr>
        <w:adjustRightInd w:val="0"/>
        <w:spacing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P.O. Box 21365</w:t>
      </w:r>
    </w:p>
    <w:p w:rsidRPr="00F0444F" w:rsidR="00BA774A" w:rsidDel="005506D3" w:rsidP="00472EF6" w:rsidRDefault="00BA774A" w14:paraId="41B0FDDF" w14:textId="665D88CB">
      <w:pPr>
        <w:adjustRightInd w:val="0"/>
        <w:spacing w:line="259" w:lineRule="auto"/>
        <w:rPr>
          <w:rFonts w:ascii="Century Gothic" w:hAnsi="Century Gothic"/>
          <w:lang w:val="es-ES_tradnl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San Juan, PR 00928-1365</w:t>
      </w:r>
    </w:p>
    <w:p w:rsidRPr="00F0444F" w:rsidR="00C22949" w:rsidDel="005506D3" w:rsidP="00C22949" w:rsidRDefault="00C22949" w14:paraId="2E04F016" w14:textId="31269A54">
      <w:pPr>
        <w:adjustRightInd w:val="0"/>
        <w:spacing w:line="259" w:lineRule="auto"/>
        <w:jc w:val="both"/>
        <w:rPr>
          <w:rFonts w:ascii="Century Gothic" w:hAnsi="Century Gothic"/>
          <w:lang w:val="es-ES_tradnl"/>
        </w:rPr>
      </w:pPr>
    </w:p>
    <w:p w:rsidRPr="00C22949" w:rsidR="00C22949" w:rsidDel="005506D3" w:rsidP="00C22949" w:rsidRDefault="00C22949" w14:paraId="0E7B3E9B" w14:textId="5611AE37">
      <w:pPr>
        <w:adjustRightInd w:val="0"/>
        <w:spacing w:line="259" w:lineRule="auto"/>
        <w:jc w:val="both"/>
        <w:rPr>
          <w:rFonts w:ascii="Century Gothic" w:hAnsi="Century Gothic"/>
        </w:rPr>
      </w:pPr>
      <w:r w:rsidRPr="4E3B52A2" w:rsidR="00C22949">
        <w:rPr>
          <w:rFonts w:ascii="Century Gothic" w:hAnsi="Century Gothic"/>
        </w:rPr>
        <w:t xml:space="preserve">For more information related to the URA Appeals process, please see the PRDOH Uniform Relocation Assistance Guide &amp; Residential Anti-Displacement and Relocation Assistance Plan (PRDOH URA &amp; ADP Guide) available, in English and Spanish, at </w:t>
      </w:r>
      <w:hyperlink r:id="R3fc99278d61c43ed">
        <w:r w:rsidRPr="4E3B52A2" w:rsidR="00C22949">
          <w:rPr>
            <w:rStyle w:val="Hyperlink"/>
            <w:rFonts w:ascii="Century Gothic" w:hAnsi="Century Gothic"/>
          </w:rPr>
          <w:t>https://</w:t>
        </w:r>
        <w:r w:rsidRPr="4E3B52A2" w:rsidR="00C22949">
          <w:rPr>
            <w:rStyle w:val="Hyperlink"/>
            <w:rFonts w:ascii="Century Gothic" w:hAnsi="Century Gothic"/>
          </w:rPr>
          <w:t>cdbg-dr</w:t>
        </w:r>
        <w:r w:rsidRPr="4E3B52A2" w:rsidR="00C22949">
          <w:rPr>
            <w:rStyle w:val="Hyperlink"/>
            <w:rFonts w:ascii="Century Gothic" w:hAnsi="Century Gothic"/>
          </w:rPr>
          <w:t>/mit.pr.gov/en/download/ura-adp-guidelines/</w:t>
        </w:r>
      </w:hyperlink>
      <w:r w:rsidRPr="4E3B52A2" w:rsidR="00C22949">
        <w:rPr>
          <w:rFonts w:ascii="Century Gothic" w:hAnsi="Century Gothic"/>
        </w:rPr>
        <w:t xml:space="preserve"> and </w:t>
      </w:r>
      <w:hyperlink r:id="R36512146b60f4551">
        <w:r w:rsidRPr="4E3B52A2" w:rsidR="00C22949">
          <w:rPr>
            <w:rStyle w:val="Hyperlink"/>
            <w:rFonts w:ascii="Century Gothic" w:hAnsi="Century Gothic"/>
          </w:rPr>
          <w:t>https://cdbg-dr/mit.pr.gov/download/guias-ura-adp/</w:t>
        </w:r>
      </w:hyperlink>
      <w:r w:rsidRPr="4E3B52A2" w:rsidR="00C22949">
        <w:rPr>
          <w:rFonts w:ascii="Century Gothic" w:hAnsi="Century Gothic"/>
        </w:rPr>
        <w:t xml:space="preserve">. </w:t>
      </w:r>
    </w:p>
    <w:p w:rsidRPr="005A4F00" w:rsidR="005A4F00" w:rsidP="00311085" w:rsidRDefault="005A4F00" w14:paraId="223B8F63" w14:textId="77777777">
      <w:pPr>
        <w:jc w:val="both"/>
        <w:rPr>
          <w:rFonts w:ascii="Century Gothic" w:hAnsi="Century Gothic"/>
        </w:rPr>
      </w:pPr>
    </w:p>
    <w:p w:rsidRPr="005A4F00" w:rsidR="005A4F00" w:rsidP="00311085" w:rsidRDefault="005A4F00" w14:paraId="61F89038" w14:textId="630A5507">
      <w:pPr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>If you have any questions, please contact your URA Case Manager [</w:t>
      </w:r>
      <w:r w:rsidRPr="007E2588" w:rsidR="003345C3">
        <w:rPr>
          <w:rFonts w:ascii="Century Gothic" w:hAnsi="Century Gothic"/>
          <w:highlight w:val="lightGray"/>
        </w:rPr>
        <w:t>URA point of contact name</w:t>
      </w:r>
      <w:r w:rsidRPr="00832EF9">
        <w:rPr>
          <w:rFonts w:ascii="Century Gothic" w:hAnsi="Century Gothic"/>
          <w:highlight w:val="lightGray"/>
        </w:rPr>
        <w:t>]</w:t>
      </w:r>
      <w:r w:rsidRPr="005A4F00">
        <w:rPr>
          <w:rFonts w:ascii="Century Gothic" w:hAnsi="Century Gothic"/>
        </w:rPr>
        <w:t xml:space="preserve"> at </w:t>
      </w:r>
      <w:r w:rsidR="00D10604">
        <w:rPr>
          <w:rFonts w:ascii="Century Gothic" w:hAnsi="Century Gothic"/>
        </w:rPr>
        <w:t>[</w:t>
      </w:r>
      <w:r w:rsidRPr="00FC2665" w:rsidR="00EE7D36">
        <w:rPr>
          <w:rFonts w:ascii="Century Gothic" w:hAnsi="Century Gothic"/>
          <w:highlight w:val="lightGray"/>
        </w:rPr>
        <w:t xml:space="preserve">URA </w:t>
      </w:r>
      <w:r w:rsidR="00EE7D36">
        <w:rPr>
          <w:rFonts w:ascii="Century Gothic" w:hAnsi="Century Gothic"/>
          <w:highlight w:val="lightGray"/>
        </w:rPr>
        <w:t xml:space="preserve">point of contact </w:t>
      </w:r>
      <w:r w:rsidRPr="00FC2665" w:rsidR="00EE7D36">
        <w:rPr>
          <w:rFonts w:ascii="Century Gothic" w:hAnsi="Century Gothic"/>
          <w:highlight w:val="lightGray"/>
        </w:rPr>
        <w:t>Phone</w:t>
      </w:r>
      <w:r w:rsidR="00D10604">
        <w:rPr>
          <w:rFonts w:ascii="Century Gothic" w:hAnsi="Century Gothic"/>
        </w:rPr>
        <w:t>]</w:t>
      </w:r>
      <w:r w:rsidRPr="005A4F00">
        <w:rPr>
          <w:rFonts w:ascii="Century Gothic" w:hAnsi="Century Gothic"/>
        </w:rPr>
        <w:t xml:space="preserve"> or by email at [</w:t>
      </w:r>
      <w:r w:rsidRPr="00FC2665" w:rsidR="00862620">
        <w:rPr>
          <w:rFonts w:ascii="Century Gothic" w:hAnsi="Century Gothic"/>
          <w:highlight w:val="lightGray"/>
        </w:rPr>
        <w:t>URA</w:t>
      </w:r>
      <w:r w:rsidR="00862620">
        <w:rPr>
          <w:rFonts w:ascii="Century Gothic" w:hAnsi="Century Gothic"/>
          <w:highlight w:val="lightGray"/>
        </w:rPr>
        <w:t xml:space="preserve"> point of contact</w:t>
      </w:r>
      <w:r w:rsidRPr="00FC2665" w:rsidR="00862620">
        <w:rPr>
          <w:rFonts w:ascii="Century Gothic" w:hAnsi="Century Gothic"/>
          <w:highlight w:val="lightGray"/>
        </w:rPr>
        <w:t xml:space="preserve"> Email</w:t>
      </w:r>
      <w:r w:rsidRPr="005A4F00">
        <w:rPr>
          <w:rFonts w:ascii="Century Gothic" w:hAnsi="Century Gothic"/>
        </w:rPr>
        <w:t xml:space="preserve">].  </w:t>
      </w:r>
      <w:bookmarkStart w:name="_Hlk45991365" w:id="1"/>
      <w:r w:rsidRPr="005A4F00">
        <w:rPr>
          <w:rFonts w:ascii="Century Gothic" w:hAnsi="Century Gothic"/>
        </w:rPr>
        <w:t>Please save this letter for your records.</w:t>
      </w:r>
    </w:p>
    <w:bookmarkEnd w:id="1"/>
    <w:p w:rsidRPr="005A4F00" w:rsidR="005A4F00" w:rsidP="00311085" w:rsidRDefault="005A4F00" w14:paraId="7BB9E1BA" w14:textId="77777777">
      <w:pPr>
        <w:jc w:val="both"/>
        <w:rPr>
          <w:rFonts w:ascii="Century Gothic" w:hAnsi="Century Gothic"/>
        </w:rPr>
      </w:pPr>
    </w:p>
    <w:p w:rsidRPr="005A4F00" w:rsidR="005A4F00" w:rsidP="00311085" w:rsidRDefault="005A4F00" w14:paraId="2515A757" w14:textId="77777777">
      <w:pPr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>Sincerely,</w:t>
      </w:r>
    </w:p>
    <w:p w:rsidR="005A4F00" w:rsidP="00311085" w:rsidRDefault="005A4F00" w14:paraId="4AC1775E" w14:textId="4F6D8961">
      <w:pPr>
        <w:jc w:val="both"/>
        <w:rPr>
          <w:rFonts w:ascii="Century Gothic" w:hAnsi="Century Gothic"/>
        </w:rPr>
      </w:pPr>
    </w:p>
    <w:p w:rsidR="00F71E01" w:rsidP="00311085" w:rsidRDefault="00F71E01" w14:paraId="383C2BAD" w14:textId="776452BA">
      <w:pPr>
        <w:jc w:val="both"/>
        <w:rPr>
          <w:rFonts w:ascii="Century Gothic" w:hAnsi="Century Gothic"/>
        </w:rPr>
      </w:pPr>
    </w:p>
    <w:p w:rsidRPr="00522EA2" w:rsidR="005506D3" w:rsidP="005506D3" w:rsidRDefault="005506D3" w14:paraId="2FBE35AF" w14:textId="674BA296">
      <w:pPr>
        <w:jc w:val="both"/>
        <w:rPr>
          <w:rFonts w:ascii="Century Gothic" w:hAnsi="Century Gothic"/>
        </w:rPr>
      </w:pPr>
      <w:r w:rsidRPr="00522EA2">
        <w:rPr>
          <w:rFonts w:ascii="Century Gothic" w:hAnsi="Century Gothic"/>
        </w:rPr>
        <w:t>[</w:t>
      </w:r>
      <w:r w:rsidRPr="00522EA2">
        <w:rPr>
          <w:rFonts w:ascii="Century Gothic" w:hAnsi="Century Gothic"/>
          <w:highlight w:val="lightGray"/>
        </w:rPr>
        <w:t>Digital Signature</w:t>
      </w:r>
      <w:r w:rsidRPr="00522EA2">
        <w:rPr>
          <w:rFonts w:ascii="Century Gothic" w:hAnsi="Century Gothic"/>
        </w:rPr>
        <w:t>]</w:t>
      </w:r>
    </w:p>
    <w:p w:rsidR="00777C01" w:rsidP="00777C01" w:rsidRDefault="00F71E01" w14:paraId="6120201B" w14:textId="77777777">
      <w:pPr>
        <w:jc w:val="both"/>
        <w:rPr>
          <w:rFonts w:ascii="Century Gothic" w:hAnsi="Century Gothic"/>
        </w:rPr>
      </w:pPr>
      <w:r w:rsidRPr="00F71E01">
        <w:rPr>
          <w:rFonts w:ascii="Century Gothic" w:hAnsi="Century Gothic"/>
        </w:rPr>
        <w:t>[</w:t>
      </w:r>
      <w:r w:rsidRPr="007E2588" w:rsidR="00777C01">
        <w:rPr>
          <w:rFonts w:ascii="Century Gothic" w:hAnsi="Century Gothic"/>
          <w:highlight w:val="lightGray"/>
        </w:rPr>
        <w:t>URA point of contact name and</w:t>
      </w:r>
      <w:r w:rsidRPr="007E2588" w:rsidR="00777C01">
        <w:rPr>
          <w:rFonts w:ascii="Century Gothic" w:hAnsi="Century Gothic"/>
          <w:spacing w:val="-2"/>
          <w:highlight w:val="lightGray"/>
        </w:rPr>
        <w:t xml:space="preserve"> </w:t>
      </w:r>
      <w:r w:rsidRPr="007E2588" w:rsidR="00777C01">
        <w:rPr>
          <w:rFonts w:ascii="Century Gothic" w:hAnsi="Century Gothic"/>
          <w:highlight w:val="lightGray"/>
        </w:rPr>
        <w:t>title</w:t>
      </w:r>
      <w:r w:rsidR="00777C01">
        <w:rPr>
          <w:rFonts w:ascii="Century Gothic" w:hAnsi="Century Gothic"/>
        </w:rPr>
        <w:t>]</w:t>
      </w:r>
    </w:p>
    <w:p w:rsidR="001F3538" w:rsidP="00777C01" w:rsidRDefault="00472EF6" w14:paraId="3DCC8B3E" w14:textId="14FABB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Pr="00AD46B7" w:rsidR="00777C01">
        <w:rPr>
          <w:rFonts w:ascii="Century Gothic" w:hAnsi="Century Gothic"/>
          <w:highlight w:val="lightGray"/>
        </w:rPr>
        <w:t>Name</w:t>
      </w:r>
      <w:r w:rsidRPr="00AD46B7" w:rsidR="00777C01">
        <w:rPr>
          <w:rFonts w:ascii="Century Gothic" w:hAnsi="Century Gothic"/>
          <w:spacing w:val="-1"/>
          <w:highlight w:val="lightGray"/>
        </w:rPr>
        <w:t xml:space="preserve"> </w:t>
      </w:r>
      <w:r w:rsidRPr="00AD46B7" w:rsidR="00777C01">
        <w:rPr>
          <w:rFonts w:ascii="Century Gothic" w:hAnsi="Century Gothic"/>
          <w:highlight w:val="lightGray"/>
        </w:rPr>
        <w:t>of</w:t>
      </w:r>
      <w:r w:rsidRPr="00AD46B7" w:rsidR="00777C01">
        <w:rPr>
          <w:rFonts w:ascii="Century Gothic" w:hAnsi="Century Gothic"/>
          <w:spacing w:val="-1"/>
          <w:highlight w:val="lightGray"/>
        </w:rPr>
        <w:t xml:space="preserve"> </w:t>
      </w:r>
      <w:r w:rsidRPr="00AD46B7" w:rsidR="00777C01">
        <w:rPr>
          <w:rFonts w:ascii="Century Gothic" w:hAnsi="Century Gothic"/>
          <w:highlight w:val="lightGray"/>
        </w:rPr>
        <w:t>Agency/Entity/Person</w:t>
      </w:r>
      <w:r>
        <w:rPr>
          <w:rFonts w:ascii="Century Gothic" w:hAnsi="Century Gothic"/>
        </w:rPr>
        <w:t xml:space="preserve">] </w:t>
      </w:r>
    </w:p>
    <w:sectPr w:rsidR="001F3538" w:rsidSect="002E5CE4">
      <w:head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7DB" w:rsidP="003E40DD" w:rsidRDefault="00AB57DB" w14:paraId="72771ED5" w14:textId="77777777">
      <w:r>
        <w:separator/>
      </w:r>
    </w:p>
  </w:endnote>
  <w:endnote w:type="continuationSeparator" w:id="0">
    <w:p w:rsidR="00AB57DB" w:rsidP="003E40DD" w:rsidRDefault="00AB57DB" w14:paraId="54D597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2B4D" w:rsidR="00D73A02" w:rsidP="00B30396" w:rsidRDefault="00A82B4D" w14:paraId="1FE4DEA0" w14:textId="7B5334E1">
    <w:pPr>
      <w:pStyle w:val="NormalWeb"/>
      <w:spacing w:before="0" w:beforeAutospacing="0" w:after="0" w:afterAutospacing="0"/>
      <w:jc w:val="center"/>
      <w:rPr>
        <w:rFonts w:ascii="Century Gothic" w:hAnsi="Century Gothic"/>
        <w:sz w:val="28"/>
      </w:rPr>
    </w:pPr>
    <w:r>
      <w:rPr>
        <w:rFonts w:ascii="Century Gothic" w:hAnsi="Century Gothic" w:cstheme="minorBidi"/>
        <w:color w:val="000000" w:themeColor="text1"/>
        <w:kern w:val="24"/>
        <w:sz w:val="20"/>
        <w:szCs w:val="18"/>
      </w:rPr>
      <w:t>[</w:t>
    </w:r>
    <w:r w:rsidRPr="00A82B4D" w:rsidR="00472EF6">
      <w:rPr>
        <w:rFonts w:ascii="Century Gothic" w:hAnsi="Century Gothic" w:cstheme="minorBidi"/>
        <w:color w:val="000000" w:themeColor="text1"/>
        <w:kern w:val="24"/>
        <w:sz w:val="20"/>
        <w:szCs w:val="18"/>
      </w:rPr>
      <w:t>Grantee or Agency Address</w:t>
    </w:r>
    <w:r>
      <w:rPr>
        <w:rFonts w:ascii="Century Gothic" w:hAnsi="Century Gothic" w:cstheme="minorBidi"/>
        <w:color w:val="000000" w:themeColor="text1"/>
        <w:kern w:val="24"/>
        <w:sz w:val="20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7DB" w:rsidP="003E40DD" w:rsidRDefault="00AB57DB" w14:paraId="28A0C9FA" w14:textId="77777777">
      <w:r>
        <w:separator/>
      </w:r>
    </w:p>
  </w:footnote>
  <w:footnote w:type="continuationSeparator" w:id="0">
    <w:p w:rsidR="00AB57DB" w:rsidP="003E40DD" w:rsidRDefault="00AB57DB" w14:paraId="0338655E" w14:textId="77777777">
      <w:r>
        <w:continuationSeparator/>
      </w:r>
    </w:p>
  </w:footnote>
  <w:footnote w:id="1">
    <w:p w:rsidRPr="00311085" w:rsidR="00C1693A" w:rsidP="00BD32F6" w:rsidRDefault="00C1693A" w14:paraId="3B73C8AD" w14:textId="0632739C">
      <w:pPr>
        <w:pStyle w:val="FootnoteText"/>
        <w:jc w:val="both"/>
        <w:rPr>
          <w:rFonts w:ascii="Century Gothic" w:hAnsi="Century Gothic"/>
          <w:sz w:val="16"/>
          <w:szCs w:val="16"/>
        </w:rPr>
      </w:pPr>
      <w:r w:rsidRPr="00311085">
        <w:rPr>
          <w:rStyle w:val="FootnoteReference"/>
          <w:rFonts w:ascii="Century Gothic" w:hAnsi="Century Gothic"/>
          <w:sz w:val="16"/>
          <w:szCs w:val="16"/>
        </w:rPr>
        <w:footnoteRef/>
      </w:r>
      <w:r w:rsidR="007F73F3">
        <w:rPr>
          <w:rFonts w:ascii="Century Gothic" w:hAnsi="Century Gothic"/>
          <w:sz w:val="16"/>
          <w:szCs w:val="16"/>
        </w:rPr>
        <w:t xml:space="preserve"> </w:t>
      </w:r>
      <w:r w:rsidRPr="00311085">
        <w:rPr>
          <w:rFonts w:ascii="Century Gothic" w:hAnsi="Century Gothic"/>
          <w:sz w:val="16"/>
          <w:szCs w:val="16"/>
        </w:rPr>
        <w:t>Pursuant to Public Law 105-117, aliens not lawfully present in the United States are not eligible for relocation assistance unless such ineligibility would result in exceptional hardship to a qualifying spouse, parent, or child.  All persons seeking relocation assistance will be required to certify that they are a United States citizen or national, or an alien lawfully present in the United States.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3F8" w:rsidP="00906B00" w:rsidRDefault="00A82B4D" w14:paraId="5A506AB0" w14:textId="38EF33F9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[</w:t>
    </w:r>
    <w:r w:rsidRPr="00E86959" w:rsidR="00E86959">
      <w:rPr>
        <w:rFonts w:ascii="Century Gothic" w:hAnsi="Century Gothic"/>
        <w:sz w:val="18"/>
        <w:szCs w:val="18"/>
        <w:highlight w:val="lightGray"/>
      </w:rPr>
      <w:t>Name</w:t>
    </w:r>
    <w:r w:rsidRPr="00E86959" w:rsidR="00E86959">
      <w:rPr>
        <w:rFonts w:ascii="Century Gothic" w:hAnsi="Century Gothic"/>
        <w:spacing w:val="-1"/>
        <w:sz w:val="18"/>
        <w:szCs w:val="18"/>
        <w:highlight w:val="lightGray"/>
      </w:rPr>
      <w:t xml:space="preserve"> </w:t>
    </w:r>
    <w:r w:rsidRPr="00E86959" w:rsidR="00E86959">
      <w:rPr>
        <w:rFonts w:ascii="Century Gothic" w:hAnsi="Century Gothic"/>
        <w:sz w:val="18"/>
        <w:szCs w:val="18"/>
        <w:highlight w:val="lightGray"/>
      </w:rPr>
      <w:t>of</w:t>
    </w:r>
    <w:r w:rsidRPr="00E86959" w:rsidR="00E86959">
      <w:rPr>
        <w:rFonts w:ascii="Century Gothic" w:hAnsi="Century Gothic"/>
        <w:spacing w:val="-1"/>
        <w:sz w:val="18"/>
        <w:szCs w:val="18"/>
        <w:highlight w:val="lightGray"/>
      </w:rPr>
      <w:t xml:space="preserve"> </w:t>
    </w:r>
    <w:r w:rsidRPr="00E86959" w:rsidR="00E86959">
      <w:rPr>
        <w:rFonts w:ascii="Century Gothic" w:hAnsi="Century Gothic"/>
        <w:sz w:val="18"/>
        <w:szCs w:val="18"/>
        <w:highlight w:val="lightGray"/>
      </w:rPr>
      <w:t>Agency/Entity/Person</w:t>
    </w:r>
    <w:r>
      <w:rPr>
        <w:rFonts w:ascii="Century Gothic" w:hAnsi="Century Gothic"/>
        <w:sz w:val="18"/>
      </w:rPr>
      <w:t>]</w:t>
    </w:r>
  </w:p>
  <w:p w:rsidR="00906B00" w:rsidP="00906B00" w:rsidRDefault="000C152E" w14:paraId="5A19CD02" w14:textId="161222C8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URA - </w:t>
    </w:r>
    <w:r w:rsidR="005A4F00">
      <w:rPr>
        <w:rFonts w:ascii="Century Gothic" w:hAnsi="Century Gothic"/>
        <w:sz w:val="18"/>
      </w:rPr>
      <w:t>30-Day Notice to Vacate</w:t>
    </w:r>
  </w:p>
  <w:p w:rsidRPr="005303F8" w:rsidR="005303F8" w:rsidP="00906B00" w:rsidRDefault="005303F8" w14:paraId="2ADAB539" w14:textId="4142AA2B">
    <w:pPr>
      <w:pStyle w:val="Header"/>
      <w:ind w:left="-720"/>
      <w:jc w:val="right"/>
      <w:rPr>
        <w:rFonts w:ascii="Century Gothic" w:hAnsi="Century Gothic"/>
        <w:sz w:val="18"/>
      </w:rPr>
    </w:pPr>
    <w:r w:rsidRPr="005303F8">
      <w:rPr>
        <w:rFonts w:ascii="Century Gothic" w:hAnsi="Century Gothic"/>
        <w:sz w:val="18"/>
      </w:rPr>
      <w:t xml:space="preserve">Page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="000B6501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5303F8">
      <w:rPr>
        <w:rFonts w:ascii="Century Gothic" w:hAnsi="Century Gothic"/>
        <w:sz w:val="18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="000B6501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</w:p>
  <w:p w:rsidR="003E40DD" w:rsidRDefault="003E40DD" w14:paraId="236709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96671" w:rsidR="00EE667D" w:rsidP="00472EF6" w:rsidRDefault="00721989" w14:paraId="61370CB7" w14:textId="56D11FC8">
    <w:pPr>
      <w:pStyle w:val="Header"/>
      <w:rPr>
        <w:rFonts w:ascii="Century Gothic" w:hAnsi="Century Gothic"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75C6B5" wp14:editId="2F8E973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695450" cy="678180"/>
          <wp:effectExtent l="0" t="0" r="0" b="0"/>
          <wp:wrapNone/>
          <wp:docPr id="20" name="Picture 20" descr="Image result for 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671" w:rsidR="005D7606">
      <w:rPr>
        <w:rFonts w:ascii="Century Gothic" w:hAnsi="Century Gothic"/>
        <w:iCs/>
      </w:rPr>
      <w:tab/>
    </w:r>
    <w:r w:rsidRPr="00496671" w:rsidR="005D7606">
      <w:rPr>
        <w:rFonts w:ascii="Century Gothic" w:hAnsi="Century Gothic"/>
        <w:iCs/>
      </w:rPr>
      <w:t xml:space="preserve">                  </w:t>
    </w:r>
  </w:p>
  <w:p w:rsidR="00D73A02" w:rsidRDefault="00D73A02" w14:paraId="17EFB23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5E2"/>
    <w:multiLevelType w:val="hybridMultilevel"/>
    <w:tmpl w:val="79262D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D36329"/>
    <w:multiLevelType w:val="hybridMultilevel"/>
    <w:tmpl w:val="B6D8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ctiveWritingStyle w:lang="es-ES_tradnl" w:vendorID="64" w:dllVersion="0" w:nlCheck="1" w:checkStyle="0" w:appName="MSWord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16DDD"/>
    <w:rsid w:val="00026F18"/>
    <w:rsid w:val="00030024"/>
    <w:rsid w:val="0004246F"/>
    <w:rsid w:val="00060C0C"/>
    <w:rsid w:val="00066BF8"/>
    <w:rsid w:val="00067CBB"/>
    <w:rsid w:val="00081A64"/>
    <w:rsid w:val="000B19A7"/>
    <w:rsid w:val="000B1D38"/>
    <w:rsid w:val="000B6501"/>
    <w:rsid w:val="000C152E"/>
    <w:rsid w:val="000E4FB1"/>
    <w:rsid w:val="00115735"/>
    <w:rsid w:val="00124BB0"/>
    <w:rsid w:val="00176532"/>
    <w:rsid w:val="001938D0"/>
    <w:rsid w:val="00195A09"/>
    <w:rsid w:val="001A79AE"/>
    <w:rsid w:val="001D01DF"/>
    <w:rsid w:val="001F3538"/>
    <w:rsid w:val="00201B03"/>
    <w:rsid w:val="00210148"/>
    <w:rsid w:val="00215AA4"/>
    <w:rsid w:val="00216E9F"/>
    <w:rsid w:val="002206CA"/>
    <w:rsid w:val="00221612"/>
    <w:rsid w:val="002360E3"/>
    <w:rsid w:val="0024651B"/>
    <w:rsid w:val="00252474"/>
    <w:rsid w:val="00261844"/>
    <w:rsid w:val="002672DA"/>
    <w:rsid w:val="00293B75"/>
    <w:rsid w:val="002A2CCE"/>
    <w:rsid w:val="002B00C6"/>
    <w:rsid w:val="002D23AD"/>
    <w:rsid w:val="002D3578"/>
    <w:rsid w:val="002D3B40"/>
    <w:rsid w:val="002D5A5F"/>
    <w:rsid w:val="002E4EBD"/>
    <w:rsid w:val="002E5CE4"/>
    <w:rsid w:val="0030570A"/>
    <w:rsid w:val="00306D09"/>
    <w:rsid w:val="00311085"/>
    <w:rsid w:val="00316430"/>
    <w:rsid w:val="00327B6C"/>
    <w:rsid w:val="003345C3"/>
    <w:rsid w:val="00351C7A"/>
    <w:rsid w:val="00361B7E"/>
    <w:rsid w:val="003733D4"/>
    <w:rsid w:val="00391C9F"/>
    <w:rsid w:val="003958A7"/>
    <w:rsid w:val="003A4770"/>
    <w:rsid w:val="003C0BBB"/>
    <w:rsid w:val="003C1253"/>
    <w:rsid w:val="003D5710"/>
    <w:rsid w:val="003D6D6D"/>
    <w:rsid w:val="003D70FF"/>
    <w:rsid w:val="003E14A7"/>
    <w:rsid w:val="003E40DD"/>
    <w:rsid w:val="003E5A58"/>
    <w:rsid w:val="003F0E40"/>
    <w:rsid w:val="003F2C5D"/>
    <w:rsid w:val="003F4A28"/>
    <w:rsid w:val="003F5058"/>
    <w:rsid w:val="003F57B0"/>
    <w:rsid w:val="003F7ADE"/>
    <w:rsid w:val="004043A2"/>
    <w:rsid w:val="00420D49"/>
    <w:rsid w:val="00431F4F"/>
    <w:rsid w:val="00435A1F"/>
    <w:rsid w:val="0044371A"/>
    <w:rsid w:val="004607C1"/>
    <w:rsid w:val="0046338C"/>
    <w:rsid w:val="00472EF6"/>
    <w:rsid w:val="0047450A"/>
    <w:rsid w:val="00483417"/>
    <w:rsid w:val="00495AAC"/>
    <w:rsid w:val="00495F95"/>
    <w:rsid w:val="004960A7"/>
    <w:rsid w:val="00496671"/>
    <w:rsid w:val="004A51FB"/>
    <w:rsid w:val="004B018F"/>
    <w:rsid w:val="004C4678"/>
    <w:rsid w:val="004C4731"/>
    <w:rsid w:val="005027CD"/>
    <w:rsid w:val="0051093A"/>
    <w:rsid w:val="00521B5C"/>
    <w:rsid w:val="00521DFC"/>
    <w:rsid w:val="00522529"/>
    <w:rsid w:val="00522EA2"/>
    <w:rsid w:val="00524670"/>
    <w:rsid w:val="005303F8"/>
    <w:rsid w:val="005335F8"/>
    <w:rsid w:val="00535D20"/>
    <w:rsid w:val="00545BF0"/>
    <w:rsid w:val="005506D3"/>
    <w:rsid w:val="005548C0"/>
    <w:rsid w:val="00555338"/>
    <w:rsid w:val="00557C67"/>
    <w:rsid w:val="00575611"/>
    <w:rsid w:val="00593A97"/>
    <w:rsid w:val="00597D03"/>
    <w:rsid w:val="005A4F00"/>
    <w:rsid w:val="005C0664"/>
    <w:rsid w:val="005C16EB"/>
    <w:rsid w:val="005C62E2"/>
    <w:rsid w:val="005D5B92"/>
    <w:rsid w:val="005D7606"/>
    <w:rsid w:val="005E2249"/>
    <w:rsid w:val="005E3F9C"/>
    <w:rsid w:val="005F20FA"/>
    <w:rsid w:val="005F2E36"/>
    <w:rsid w:val="0060216F"/>
    <w:rsid w:val="00602DBE"/>
    <w:rsid w:val="00616097"/>
    <w:rsid w:val="00623F1C"/>
    <w:rsid w:val="00631FDD"/>
    <w:rsid w:val="00634CAB"/>
    <w:rsid w:val="006418E5"/>
    <w:rsid w:val="00666556"/>
    <w:rsid w:val="00666A6B"/>
    <w:rsid w:val="00673A28"/>
    <w:rsid w:val="00675C1F"/>
    <w:rsid w:val="0068239C"/>
    <w:rsid w:val="00682617"/>
    <w:rsid w:val="00683DF4"/>
    <w:rsid w:val="00692960"/>
    <w:rsid w:val="00692C0F"/>
    <w:rsid w:val="006A10D9"/>
    <w:rsid w:val="006C2ADD"/>
    <w:rsid w:val="006C310E"/>
    <w:rsid w:val="006C4828"/>
    <w:rsid w:val="006D1E7C"/>
    <w:rsid w:val="006F1B81"/>
    <w:rsid w:val="006F4CFE"/>
    <w:rsid w:val="006F704E"/>
    <w:rsid w:val="00700782"/>
    <w:rsid w:val="00703FD3"/>
    <w:rsid w:val="0071192D"/>
    <w:rsid w:val="00711A0F"/>
    <w:rsid w:val="00717984"/>
    <w:rsid w:val="00721989"/>
    <w:rsid w:val="00740513"/>
    <w:rsid w:val="00756B0C"/>
    <w:rsid w:val="00772260"/>
    <w:rsid w:val="00777C01"/>
    <w:rsid w:val="00792A4B"/>
    <w:rsid w:val="00794871"/>
    <w:rsid w:val="007A562C"/>
    <w:rsid w:val="007C092D"/>
    <w:rsid w:val="007C2C2B"/>
    <w:rsid w:val="007C31CE"/>
    <w:rsid w:val="007C4E6F"/>
    <w:rsid w:val="007C78B7"/>
    <w:rsid w:val="007D5FD9"/>
    <w:rsid w:val="007F2FA0"/>
    <w:rsid w:val="007F393C"/>
    <w:rsid w:val="007F73F3"/>
    <w:rsid w:val="00801466"/>
    <w:rsid w:val="00807579"/>
    <w:rsid w:val="00811A71"/>
    <w:rsid w:val="0082199F"/>
    <w:rsid w:val="00825AAB"/>
    <w:rsid w:val="008260F5"/>
    <w:rsid w:val="00832EF9"/>
    <w:rsid w:val="0084311E"/>
    <w:rsid w:val="008461B9"/>
    <w:rsid w:val="00850C8E"/>
    <w:rsid w:val="00851B66"/>
    <w:rsid w:val="00851BF3"/>
    <w:rsid w:val="00862620"/>
    <w:rsid w:val="00864263"/>
    <w:rsid w:val="00865D25"/>
    <w:rsid w:val="00886FBB"/>
    <w:rsid w:val="00892804"/>
    <w:rsid w:val="008A553C"/>
    <w:rsid w:val="008B059C"/>
    <w:rsid w:val="008B1A70"/>
    <w:rsid w:val="008C024D"/>
    <w:rsid w:val="008D541E"/>
    <w:rsid w:val="008E1633"/>
    <w:rsid w:val="008E33F3"/>
    <w:rsid w:val="008F6387"/>
    <w:rsid w:val="00906B00"/>
    <w:rsid w:val="00916BA4"/>
    <w:rsid w:val="00917042"/>
    <w:rsid w:val="00927698"/>
    <w:rsid w:val="00930AF7"/>
    <w:rsid w:val="009647BD"/>
    <w:rsid w:val="00974FC8"/>
    <w:rsid w:val="00982EE1"/>
    <w:rsid w:val="0099233C"/>
    <w:rsid w:val="009A498E"/>
    <w:rsid w:val="009A6E39"/>
    <w:rsid w:val="009B0433"/>
    <w:rsid w:val="009E3B0E"/>
    <w:rsid w:val="00A039CD"/>
    <w:rsid w:val="00A15ACD"/>
    <w:rsid w:val="00A36D5F"/>
    <w:rsid w:val="00A43950"/>
    <w:rsid w:val="00A45494"/>
    <w:rsid w:val="00A53434"/>
    <w:rsid w:val="00A54184"/>
    <w:rsid w:val="00A70967"/>
    <w:rsid w:val="00A73FF9"/>
    <w:rsid w:val="00A82B4D"/>
    <w:rsid w:val="00A8388E"/>
    <w:rsid w:val="00A85CFC"/>
    <w:rsid w:val="00AA09A7"/>
    <w:rsid w:val="00AB0994"/>
    <w:rsid w:val="00AB57DB"/>
    <w:rsid w:val="00AC3A09"/>
    <w:rsid w:val="00AC6542"/>
    <w:rsid w:val="00AD14B6"/>
    <w:rsid w:val="00AD51F5"/>
    <w:rsid w:val="00AE084C"/>
    <w:rsid w:val="00AE68BB"/>
    <w:rsid w:val="00AF5C5B"/>
    <w:rsid w:val="00B02AE0"/>
    <w:rsid w:val="00B13C50"/>
    <w:rsid w:val="00B13DFD"/>
    <w:rsid w:val="00B30396"/>
    <w:rsid w:val="00B47976"/>
    <w:rsid w:val="00B50C90"/>
    <w:rsid w:val="00B646BD"/>
    <w:rsid w:val="00B70B1E"/>
    <w:rsid w:val="00B71CEE"/>
    <w:rsid w:val="00B822A7"/>
    <w:rsid w:val="00B82F80"/>
    <w:rsid w:val="00B877F3"/>
    <w:rsid w:val="00B9546A"/>
    <w:rsid w:val="00BA774A"/>
    <w:rsid w:val="00BC592F"/>
    <w:rsid w:val="00BC603F"/>
    <w:rsid w:val="00BD32F6"/>
    <w:rsid w:val="00BE2807"/>
    <w:rsid w:val="00BF22A5"/>
    <w:rsid w:val="00C04464"/>
    <w:rsid w:val="00C076E4"/>
    <w:rsid w:val="00C13F9B"/>
    <w:rsid w:val="00C1693A"/>
    <w:rsid w:val="00C22949"/>
    <w:rsid w:val="00C27BED"/>
    <w:rsid w:val="00C34BEE"/>
    <w:rsid w:val="00C3733D"/>
    <w:rsid w:val="00C406E0"/>
    <w:rsid w:val="00C65C8E"/>
    <w:rsid w:val="00C76D9C"/>
    <w:rsid w:val="00C8423F"/>
    <w:rsid w:val="00C97D81"/>
    <w:rsid w:val="00CB6155"/>
    <w:rsid w:val="00CC57C9"/>
    <w:rsid w:val="00CD6050"/>
    <w:rsid w:val="00CE0925"/>
    <w:rsid w:val="00CF63AF"/>
    <w:rsid w:val="00D02474"/>
    <w:rsid w:val="00D04721"/>
    <w:rsid w:val="00D10604"/>
    <w:rsid w:val="00D15643"/>
    <w:rsid w:val="00D16A07"/>
    <w:rsid w:val="00D247C0"/>
    <w:rsid w:val="00D25E00"/>
    <w:rsid w:val="00D425C7"/>
    <w:rsid w:val="00D53334"/>
    <w:rsid w:val="00D56837"/>
    <w:rsid w:val="00D57EA6"/>
    <w:rsid w:val="00D634FC"/>
    <w:rsid w:val="00D647E1"/>
    <w:rsid w:val="00D64BBE"/>
    <w:rsid w:val="00D64DC4"/>
    <w:rsid w:val="00D73A02"/>
    <w:rsid w:val="00DA2A51"/>
    <w:rsid w:val="00DB383A"/>
    <w:rsid w:val="00DC2576"/>
    <w:rsid w:val="00DD1E15"/>
    <w:rsid w:val="00DD67A2"/>
    <w:rsid w:val="00DE6BA2"/>
    <w:rsid w:val="00DF401C"/>
    <w:rsid w:val="00E02721"/>
    <w:rsid w:val="00E05712"/>
    <w:rsid w:val="00E07E7E"/>
    <w:rsid w:val="00E11D9B"/>
    <w:rsid w:val="00E256CB"/>
    <w:rsid w:val="00E27B56"/>
    <w:rsid w:val="00E345E0"/>
    <w:rsid w:val="00E516CB"/>
    <w:rsid w:val="00E533AA"/>
    <w:rsid w:val="00E61874"/>
    <w:rsid w:val="00E75951"/>
    <w:rsid w:val="00E77259"/>
    <w:rsid w:val="00E853CC"/>
    <w:rsid w:val="00E86959"/>
    <w:rsid w:val="00E937A9"/>
    <w:rsid w:val="00EA4097"/>
    <w:rsid w:val="00EA6DF0"/>
    <w:rsid w:val="00EA75AA"/>
    <w:rsid w:val="00EB3893"/>
    <w:rsid w:val="00EE17CF"/>
    <w:rsid w:val="00EE343C"/>
    <w:rsid w:val="00EE667D"/>
    <w:rsid w:val="00EE7D36"/>
    <w:rsid w:val="00F0042C"/>
    <w:rsid w:val="00F0234C"/>
    <w:rsid w:val="00F0444F"/>
    <w:rsid w:val="00F24FA9"/>
    <w:rsid w:val="00F32122"/>
    <w:rsid w:val="00F44F9D"/>
    <w:rsid w:val="00F61E0B"/>
    <w:rsid w:val="00F62517"/>
    <w:rsid w:val="00F64E63"/>
    <w:rsid w:val="00F702AC"/>
    <w:rsid w:val="00F71E01"/>
    <w:rsid w:val="00F747BB"/>
    <w:rsid w:val="00F862ED"/>
    <w:rsid w:val="00F904ED"/>
    <w:rsid w:val="00F9656A"/>
    <w:rsid w:val="00F97A32"/>
    <w:rsid w:val="00FB524E"/>
    <w:rsid w:val="00FC1ED0"/>
    <w:rsid w:val="00FC3708"/>
    <w:rsid w:val="00FC386C"/>
    <w:rsid w:val="00FC5579"/>
    <w:rsid w:val="00FF758A"/>
    <w:rsid w:val="1A3BAEC2"/>
    <w:rsid w:val="1E234A78"/>
    <w:rsid w:val="35834A5C"/>
    <w:rsid w:val="3B06B673"/>
    <w:rsid w:val="3F6DF4A1"/>
    <w:rsid w:val="3F6DF4A1"/>
    <w:rsid w:val="4E3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85359"/>
  <w15:chartTrackingRefBased/>
  <w15:docId w15:val="{9D08361D-ABF5-4175-806E-90F9CBCE35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FooterChar" w:customStyle="1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hAnsi="Segoe UI" w:cs="Segoe UI" w:eastAsiaTheme="minorHAnsi"/>
      <w:sz w:val="18"/>
      <w:szCs w:val="18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1"/>
    <w:rsid w:val="00EA75AA"/>
    <w:rPr>
      <w:rFonts w:ascii="Calibri" w:hAnsi="Calibri" w:eastAsia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hAnsi="Calibri" w:eastAsia="MS Mincho" w:cs="Times New Roman"/>
    </w:rPr>
  </w:style>
  <w:style w:type="character" w:styleId="NoSpacingChar" w:customStyle="1">
    <w:name w:val="No Spacing Char"/>
    <w:link w:val="NoSpacing"/>
    <w:uiPriority w:val="1"/>
    <w:rsid w:val="00EA75AA"/>
    <w:rPr>
      <w:rFonts w:ascii="Calibri" w:hAnsi="Calibri" w:eastAsia="MS Minch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75AA"/>
    <w:rPr>
      <w:rFonts w:ascii="Calibri" w:hAnsi="Calibri" w:eastAsia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styleId="Default" w:customStyle="1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4CAB"/>
    <w:rPr>
      <w:rFonts w:ascii="Calibri" w:hAnsi="Calibri" w:eastAsia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hAnsi="Times New Roman" w:eastAsia="Arial Unicode MS" w:cs="Times New Roman"/>
      <w:sz w:val="20"/>
      <w:szCs w:val="20"/>
      <w:bdr w:val="nil"/>
      <w:lang w:bidi="ar-S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1612"/>
    <w:rPr>
      <w:rFonts w:ascii="Times New Roman" w:hAnsi="Times New Roman" w:eastAsia="Arial Unicode MS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F00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A4F00"/>
    <w:rPr>
      <w:rFonts w:ascii="Calibri" w:hAnsi="Calibri" w:eastAsia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4F00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95F95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E7C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D1E7C"/>
    <w:rPr>
      <w:rFonts w:ascii="Calibri" w:hAnsi="Calibri" w:eastAsia="Calibri" w:cs="Calibri"/>
      <w:lang w:bidi="en-US"/>
    </w:rPr>
  </w:style>
  <w:style w:type="paragraph" w:styleId="Revision">
    <w:name w:val="Revision"/>
    <w:hidden/>
    <w:uiPriority w:val="99"/>
    <w:semiHidden/>
    <w:rsid w:val="00D425C7"/>
    <w:pPr>
      <w:spacing w:after="0" w:line="240" w:lineRule="auto"/>
    </w:pPr>
    <w:rPr>
      <w:rFonts w:ascii="Calibri" w:hAnsi="Calibri" w:eastAsia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egalCDBG@vivienda.pr.gov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cdbg-dr.pr.gov/en/download/ura-adp-guidelines/" TargetMode="External" Id="R3fc99278d61c43ed" /><Relationship Type="http://schemas.openxmlformats.org/officeDocument/2006/relationships/hyperlink" Target="https://cdbg-dr.pr.gov/download/guias-ura-adp/" TargetMode="External" Id="R36512146b60f4551" 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BC0D6FBA28F4CAC7FFBC509030133" ma:contentTypeVersion="10" ma:contentTypeDescription="Create a new document." ma:contentTypeScope="" ma:versionID="a23c946d482b05a478671e0daa98c738">
  <xsd:schema xmlns:xsd="http://www.w3.org/2001/XMLSchema" xmlns:xs="http://www.w3.org/2001/XMLSchema" xmlns:p="http://schemas.microsoft.com/office/2006/metadata/properties" xmlns:ns3="3be6385c-4143-48ee-8c57-c18b873cc249" xmlns:ns4="918a7adf-debb-4c94-ad7a-abb8824aa251" targetNamespace="http://schemas.microsoft.com/office/2006/metadata/properties" ma:root="true" ma:fieldsID="c609932f0c6e7a296e3fb8c1c6b0554b" ns3:_="" ns4:_="">
    <xsd:import namespace="3be6385c-4143-48ee-8c57-c18b873cc249"/>
    <xsd:import namespace="918a7adf-debb-4c94-ad7a-abb8824aa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385c-4143-48ee-8c57-c18b873c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7adf-debb-4c94-ad7a-abb8824aa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8B26-BCA1-49B1-ACBD-5E6086BA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385c-4143-48ee-8c57-c18b873cc249"/>
    <ds:schemaRef ds:uri="918a7adf-debb-4c94-ad7a-abb8824aa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C9BAB-2CC1-4D40-8426-E02D3224D1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Maytte Texidor Lopez</dc:creator>
  <keywords/>
  <dc:description/>
  <lastModifiedBy>Jelina Colon</lastModifiedBy>
  <revision>21</revision>
  <lastPrinted>2019-10-23T18:35:00.0000000Z</lastPrinted>
  <dcterms:created xsi:type="dcterms:W3CDTF">2022-03-17T18:39:00.0000000Z</dcterms:created>
  <dcterms:modified xsi:type="dcterms:W3CDTF">2022-05-11T00:35:48.2891026Z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0x0101004FFBC0D6FBA28F4CAC7FFBC509030133</vt:lpwstr>
  </property>
</Properties>
</file>