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4A5" w:rsidP="003C14A5" w:rsidRDefault="003C14A5" w14:paraId="6D6A49FE" w14:textId="77777777">
      <w:pPr>
        <w:pStyle w:val="Default"/>
        <w:jc w:val="right"/>
        <w:rPr>
          <w:rFonts w:ascii="Century Gothic" w:hAnsi="Century Gothic"/>
          <w:sz w:val="16"/>
          <w:szCs w:val="16"/>
          <w:lang w:val="es-PR"/>
        </w:rPr>
      </w:pPr>
      <w:r>
        <w:rPr>
          <w:rFonts w:ascii="Century Gothic" w:hAnsi="Century Gothic"/>
          <w:sz w:val="16"/>
          <w:szCs w:val="16"/>
          <w:lang w:val="es-PR"/>
        </w:rPr>
        <w:t>Enviado por Correo Certificado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200501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  <w:r>
        <w:rPr>
          <w:rFonts w:ascii="Century Gothic" w:hAnsi="Century Gothic"/>
          <w:sz w:val="16"/>
          <w:szCs w:val="16"/>
          <w:lang w:val="es-PR"/>
        </w:rPr>
        <w:t xml:space="preserve"> o Entregado Personalmente 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91274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</w:p>
    <w:p w:rsidRPr="00946695" w:rsidR="00B832A4" w:rsidP="00FC2665" w:rsidRDefault="00B832A4" w14:paraId="36B51613" w14:textId="2CAC51B9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1D623B">
        <w:rPr>
          <w:rFonts w:ascii="Century Gothic" w:hAnsi="Century Gothic"/>
          <w:sz w:val="22"/>
          <w:szCs w:val="22"/>
          <w:lang w:val="es-PR"/>
        </w:rPr>
        <w:t>[</w:t>
      </w:r>
      <w:r w:rsidRPr="00946695" w:rsidR="00C800CB">
        <w:rPr>
          <w:rFonts w:ascii="Century Gothic" w:hAnsi="Century Gothic"/>
          <w:sz w:val="22"/>
          <w:szCs w:val="22"/>
          <w:highlight w:val="lightGray"/>
          <w:lang w:val="es-ES"/>
        </w:rPr>
        <w:t>Fecha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] </w:t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 w:rsidR="003D3609">
        <w:rPr>
          <w:rFonts w:ascii="Century Gothic" w:hAnsi="Century Gothic"/>
          <w:sz w:val="22"/>
          <w:szCs w:val="22"/>
          <w:lang w:val="es-ES"/>
        </w:rPr>
        <w:tab/>
      </w:r>
      <w:r w:rsidRPr="00946695" w:rsidR="003D3609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Pr="00946695" w:rsidR="00B832A4" w:rsidP="00B832A4" w:rsidRDefault="00B832A4" w14:paraId="66C3ECDD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946695" w:rsidR="00B832A4" w:rsidP="00B832A4" w:rsidRDefault="00B832A4" w14:paraId="5C1C9E4F" w14:textId="65BB5EDF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>[</w:t>
      </w:r>
      <w:r w:rsidRPr="00946695" w:rsidR="00C800CB">
        <w:rPr>
          <w:rFonts w:ascii="Century Gothic" w:hAnsi="Century Gothic"/>
          <w:sz w:val="22"/>
          <w:szCs w:val="22"/>
          <w:highlight w:val="lightGray"/>
          <w:lang w:val="es-ES"/>
        </w:rPr>
        <w:t>Nombre</w:t>
      </w:r>
      <w:r w:rsidRPr="00946695">
        <w:rPr>
          <w:rFonts w:ascii="Century Gothic" w:hAnsi="Century Gothic"/>
          <w:sz w:val="22"/>
          <w:szCs w:val="22"/>
          <w:lang w:val="es-ES"/>
        </w:rPr>
        <w:t>] [</w:t>
      </w:r>
      <w:r w:rsidRPr="00946695" w:rsidR="00C800CB">
        <w:rPr>
          <w:rFonts w:ascii="Century Gothic" w:hAnsi="Century Gothic"/>
          <w:sz w:val="22"/>
          <w:szCs w:val="22"/>
          <w:highlight w:val="lightGray"/>
          <w:lang w:val="es-ES"/>
        </w:rPr>
        <w:t>Apellido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] </w:t>
      </w:r>
      <w:r w:rsidR="00776E8F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Pr="00946695" w:rsidR="00B832A4" w:rsidP="00B832A4" w:rsidRDefault="00B832A4" w14:paraId="0562D579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946695" w:rsidR="00B832A4" w:rsidP="00B832A4" w:rsidRDefault="00C800CB" w14:paraId="72EFD6F3" w14:textId="5C5A69F2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>AVISO DE INFORMACIÓN GENERAL</w:t>
      </w:r>
      <w:r w:rsidR="007E0076">
        <w:rPr>
          <w:rFonts w:ascii="Century Gothic" w:hAnsi="Century Gothic"/>
          <w:sz w:val="22"/>
          <w:szCs w:val="22"/>
          <w:lang w:val="es-ES"/>
        </w:rPr>
        <w:t>-</w:t>
      </w:r>
      <w:r w:rsidRPr="00946695">
        <w:rPr>
          <w:rFonts w:ascii="Century Gothic" w:hAnsi="Century Gothic"/>
          <w:sz w:val="22"/>
          <w:szCs w:val="22"/>
          <w:lang w:val="es-ES"/>
        </w:rPr>
        <w:t>ARRENDATARIO RESIDENCIAL</w:t>
      </w:r>
    </w:p>
    <w:p w:rsidR="007E0076" w:rsidP="00B832A4" w:rsidRDefault="00B832A4" w14:paraId="3F63322B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>[</w:t>
      </w:r>
      <w:r w:rsidRPr="00946695" w:rsidR="00C800CB">
        <w:rPr>
          <w:rFonts w:ascii="Century Gothic" w:hAnsi="Century Gothic"/>
          <w:sz w:val="22"/>
          <w:szCs w:val="22"/>
          <w:highlight w:val="lightGray"/>
          <w:lang w:val="es-ES"/>
        </w:rPr>
        <w:t>Identificación del caso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] </w:t>
      </w:r>
    </w:p>
    <w:p w:rsidRPr="00946695" w:rsidR="00B832A4" w:rsidP="00B832A4" w:rsidRDefault="00B832A4" w14:paraId="76160D6D" w14:textId="0E2BBFA1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>[</w:t>
      </w:r>
      <w:r w:rsidRPr="00946695" w:rsidR="00C800CB">
        <w:rPr>
          <w:rFonts w:ascii="Century Gothic" w:hAnsi="Century Gothic"/>
          <w:sz w:val="22"/>
          <w:szCs w:val="22"/>
          <w:highlight w:val="lightGray"/>
          <w:lang w:val="es-ES"/>
        </w:rPr>
        <w:t>Identificación del arrendatario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>]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="000F7F88" w:rsidP="000F7F88" w:rsidRDefault="000F7F88" w14:paraId="00A9F070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bookmarkStart w:name="_Hlk55375465" w:id="0"/>
      <w:r>
        <w:rPr>
          <w:rFonts w:ascii="Century Gothic" w:hAnsi="Century Gothic"/>
          <w:sz w:val="22"/>
          <w:szCs w:val="22"/>
          <w:lang w:val="es-ES"/>
        </w:rPr>
        <w:t>[</w:t>
      </w:r>
      <w:r w:rsidRPr="00B07430">
        <w:rPr>
          <w:rFonts w:ascii="Century Gothic" w:hAnsi="Century Gothic"/>
          <w:sz w:val="22"/>
          <w:szCs w:val="22"/>
          <w:highlight w:val="lightGray"/>
          <w:lang w:val="es-ES"/>
        </w:rPr>
        <w:t xml:space="preserve">Dirección postal del </w:t>
      </w:r>
      <w:r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B07430">
        <w:rPr>
          <w:rFonts w:ascii="Century Gothic" w:hAnsi="Century Gothic"/>
          <w:sz w:val="22"/>
          <w:szCs w:val="22"/>
          <w:highlight w:val="lightGray"/>
          <w:lang w:val="es-ES"/>
        </w:rPr>
        <w:t>rr</w:t>
      </w:r>
      <w:r w:rsidRPr="0048270E">
        <w:rPr>
          <w:rFonts w:ascii="Century Gothic" w:hAnsi="Century Gothic"/>
          <w:sz w:val="22"/>
          <w:szCs w:val="22"/>
          <w:highlight w:val="lightGray"/>
          <w:lang w:val="es-ES"/>
        </w:rPr>
        <w:t>end</w:t>
      </w:r>
      <w:r w:rsidRPr="00D0152B">
        <w:rPr>
          <w:rFonts w:ascii="Century Gothic" w:hAnsi="Century Gothic"/>
          <w:sz w:val="22"/>
          <w:szCs w:val="22"/>
          <w:highlight w:val="lightGray"/>
          <w:lang w:val="es-ES"/>
        </w:rPr>
        <w:t>atario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:rsidRPr="00946695" w:rsidR="00B832A4" w:rsidP="000F7F88" w:rsidRDefault="000F7F88" w14:paraId="029C91BD" w14:textId="0A797F8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B07430">
        <w:rPr>
          <w:rFonts w:ascii="Century Gothic" w:hAnsi="Century Gothic"/>
          <w:sz w:val="22"/>
          <w:szCs w:val="22"/>
          <w:highlight w:val="lightGray"/>
          <w:lang w:val="es-ES"/>
        </w:rPr>
        <w:t>Ciudad, Estado, Código Postal</w:t>
      </w:r>
      <w:r>
        <w:rPr>
          <w:rFonts w:ascii="Century Gothic" w:hAnsi="Century Gothic"/>
          <w:sz w:val="22"/>
          <w:szCs w:val="22"/>
          <w:lang w:val="es-ES"/>
        </w:rPr>
        <w:t>]</w:t>
      </w:r>
      <w:bookmarkEnd w:id="0"/>
    </w:p>
    <w:p w:rsidRPr="00946695" w:rsidR="00B832A4" w:rsidP="00B832A4" w:rsidRDefault="00B832A4" w14:paraId="3BA427BF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946695" w:rsidR="00B832A4" w:rsidP="00C800CB" w:rsidRDefault="00B832A4" w14:paraId="4B8FB875" w14:textId="6263DB9E">
      <w:pPr>
        <w:jc w:val="both"/>
        <w:rPr>
          <w:rFonts w:ascii="Century Gothic" w:hAnsi="Century Gothic" w:eastAsia="Calibri" w:cs="Tahoma"/>
          <w:b/>
          <w:sz w:val="22"/>
          <w:szCs w:val="22"/>
          <w:lang w:val="es-ES"/>
        </w:rPr>
      </w:pPr>
      <w:r w:rsidRPr="00946695">
        <w:rPr>
          <w:rFonts w:ascii="Century Gothic" w:hAnsi="Century Gothic"/>
          <w:b/>
          <w:bCs/>
          <w:sz w:val="22"/>
          <w:szCs w:val="22"/>
          <w:lang w:val="es-ES"/>
        </w:rPr>
        <w:t xml:space="preserve">Re: </w:t>
      </w:r>
      <w:r w:rsidRPr="00877D12" w:rsidR="007E0076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Aviso </w:t>
      </w:r>
      <w:r w:rsidR="007E0076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de información general para el arrendatario en </w:t>
      </w:r>
      <w:r w:rsidRPr="00877D12" w:rsidR="007E0076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virtud de la </w:t>
      </w:r>
      <w:r w:rsidR="007E0076">
        <w:rPr>
          <w:rFonts w:ascii="Century Gothic" w:hAnsi="Century Gothic" w:eastAsia="Calibri" w:cs="Tahoma"/>
          <w:b/>
          <w:sz w:val="22"/>
          <w:szCs w:val="22"/>
          <w:lang w:val="es-ES"/>
        </w:rPr>
        <w:t>L</w:t>
      </w:r>
      <w:r w:rsidRPr="00877D12" w:rsidR="007E0076">
        <w:rPr>
          <w:rFonts w:ascii="Century Gothic" w:hAnsi="Century Gothic" w:eastAsia="Calibri" w:cs="Tahoma"/>
          <w:b/>
          <w:sz w:val="22"/>
          <w:szCs w:val="22"/>
          <w:lang w:val="es-ES"/>
        </w:rPr>
        <w:t>ey URA</w:t>
      </w:r>
    </w:p>
    <w:p w:rsidRPr="00946695" w:rsidR="00D019EF" w:rsidP="00B832A4" w:rsidRDefault="00D019EF" w14:paraId="74DFC4B3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946695" w:rsidR="00B832A4" w:rsidP="00B832A4" w:rsidRDefault="00C800CB" w14:paraId="63A42E34" w14:textId="2071B440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>Estimado</w:t>
      </w:r>
      <w:r w:rsidRPr="00946695" w:rsidR="00B832A4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946695" w:rsidR="00BD0333">
        <w:rPr>
          <w:rFonts w:ascii="Century Gothic" w:hAnsi="Century Gothic"/>
          <w:sz w:val="22"/>
          <w:szCs w:val="22"/>
          <w:lang w:val="es-ES"/>
        </w:rPr>
        <w:t>[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>Nombre del arrendatario</w:t>
      </w:r>
      <w:r w:rsidRPr="00946695" w:rsidR="00BD0333">
        <w:rPr>
          <w:rFonts w:ascii="Century Gothic" w:hAnsi="Century Gothic"/>
          <w:sz w:val="22"/>
          <w:szCs w:val="22"/>
          <w:lang w:val="es-ES"/>
        </w:rPr>
        <w:t xml:space="preserve">], </w:t>
      </w:r>
    </w:p>
    <w:p w:rsidRPr="00946695" w:rsidR="00B832A4" w:rsidP="00B832A4" w:rsidRDefault="00B832A4" w14:paraId="3FDB2A75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946695" w:rsidR="00DA0AFD" w:rsidP="00491AB8" w:rsidRDefault="00C800CB" w14:paraId="7528D341" w14:textId="76CAB0F1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 w:rsidRPr="4918D87B" w:rsidR="00C800CB">
        <w:rPr>
          <w:rFonts w:ascii="Century Gothic" w:hAnsi="Century Gothic"/>
          <w:sz w:val="22"/>
          <w:szCs w:val="22"/>
          <w:lang w:val="es-ES"/>
        </w:rPr>
        <w:t>El [</w:t>
      </w:r>
      <w:r w:rsidRPr="4918D87B" w:rsidR="00C800CB">
        <w:rPr>
          <w:rFonts w:ascii="Century Gothic" w:hAnsi="Century Gothic"/>
          <w:sz w:val="22"/>
          <w:szCs w:val="22"/>
          <w:highlight w:val="lightGray"/>
          <w:lang w:val="es-ES"/>
        </w:rPr>
        <w:t xml:space="preserve">Programa de Subvención </w:t>
      </w:r>
      <w:r w:rsidRPr="4918D87B" w:rsidR="00427F08">
        <w:rPr>
          <w:rFonts w:ascii="Century Gothic" w:hAnsi="Century Gothic"/>
          <w:sz w:val="22"/>
          <w:szCs w:val="22"/>
          <w:highlight w:val="lightGray"/>
          <w:lang w:val="es-ES"/>
        </w:rPr>
        <w:t xml:space="preserve">en Bloque </w:t>
      </w:r>
      <w:r w:rsidRPr="4918D87B" w:rsidR="00C800CB">
        <w:rPr>
          <w:rFonts w:ascii="Century Gothic" w:hAnsi="Century Gothic"/>
          <w:sz w:val="22"/>
          <w:szCs w:val="22"/>
          <w:highlight w:val="lightGray"/>
          <w:lang w:val="es-ES"/>
        </w:rPr>
        <w:t xml:space="preserve">para el Desarrollo Comunitario </w:t>
      </w:r>
      <w:r w:rsidRPr="4918D87B" w:rsidR="00427F08">
        <w:rPr>
          <w:rFonts w:ascii="Century Gothic" w:hAnsi="Century Gothic"/>
          <w:sz w:val="22"/>
          <w:szCs w:val="22"/>
          <w:highlight w:val="lightGray"/>
          <w:lang w:val="es-ES"/>
        </w:rPr>
        <w:t xml:space="preserve">- </w:t>
      </w:r>
      <w:r w:rsidRPr="4918D87B" w:rsidR="00C800CB">
        <w:rPr>
          <w:rFonts w:ascii="Century Gothic" w:hAnsi="Century Gothic"/>
          <w:sz w:val="22"/>
          <w:szCs w:val="22"/>
          <w:highlight w:val="lightGray"/>
          <w:lang w:val="es-ES"/>
        </w:rPr>
        <w:t xml:space="preserve">Recuperación </w:t>
      </w:r>
      <w:r w:rsidRPr="4918D87B" w:rsidR="00427F08">
        <w:rPr>
          <w:rFonts w:ascii="Century Gothic" w:hAnsi="Century Gothic"/>
          <w:sz w:val="22"/>
          <w:szCs w:val="22"/>
          <w:highlight w:val="lightGray"/>
          <w:lang w:val="es-ES"/>
        </w:rPr>
        <w:t>ante</w:t>
      </w:r>
      <w:r w:rsidRPr="4918D87B" w:rsidR="00C800CB">
        <w:rPr>
          <w:rFonts w:ascii="Century Gothic" w:hAnsi="Century Gothic"/>
          <w:sz w:val="22"/>
          <w:szCs w:val="22"/>
          <w:highlight w:val="lightGray"/>
          <w:lang w:val="es-ES"/>
        </w:rPr>
        <w:t xml:space="preserve"> Desastres </w:t>
      </w:r>
      <w:r w:rsidRPr="4918D87B" w:rsidR="00C800CB">
        <w:rPr>
          <w:rFonts w:ascii="Century Gothic" w:hAnsi="Century Gothic" w:eastAsia="Calibri"/>
          <w:sz w:val="22"/>
          <w:szCs w:val="22"/>
          <w:highlight w:val="lightGray"/>
          <w:lang w:val="es-ES"/>
        </w:rPr>
        <w:t>(</w:t>
      </w:r>
      <w:r w:rsidRPr="4918D87B" w:rsidR="00C800CB">
        <w:rPr>
          <w:rFonts w:ascii="Century Gothic" w:hAnsi="Century Gothic" w:eastAsia="Calibri"/>
          <w:b w:val="1"/>
          <w:bCs w:val="1"/>
          <w:sz w:val="22"/>
          <w:szCs w:val="22"/>
          <w:highlight w:val="lightGray"/>
          <w:lang w:val="es-ES"/>
        </w:rPr>
        <w:t xml:space="preserve">CDBG-DR) / </w:t>
      </w:r>
      <w:r w:rsidRPr="4918D87B" w:rsidR="00C800CB">
        <w:rPr>
          <w:rFonts w:ascii="Century Gothic" w:hAnsi="Century Gothic" w:eastAsia="Calibri"/>
          <w:b w:val="0"/>
          <w:bCs w:val="0"/>
          <w:sz w:val="22"/>
          <w:szCs w:val="22"/>
          <w:highlight w:val="lightGray"/>
          <w:lang w:val="es-ES"/>
        </w:rPr>
        <w:t>P</w:t>
      </w:r>
      <w:r w:rsidRPr="4918D87B" w:rsidR="00C800CB">
        <w:rPr>
          <w:rFonts w:ascii="Century Gothic" w:hAnsi="Century Gothic"/>
          <w:sz w:val="22"/>
          <w:szCs w:val="22"/>
          <w:highlight w:val="lightGray"/>
          <w:lang w:val="es-ES"/>
        </w:rPr>
        <w:t xml:space="preserve">rograma de Subvención </w:t>
      </w:r>
      <w:r w:rsidRPr="4918D87B" w:rsidR="00427F08">
        <w:rPr>
          <w:rFonts w:ascii="Century Gothic" w:hAnsi="Century Gothic"/>
          <w:sz w:val="22"/>
          <w:szCs w:val="22"/>
          <w:highlight w:val="lightGray"/>
          <w:lang w:val="es-ES"/>
        </w:rPr>
        <w:t xml:space="preserve">en Bloque </w:t>
      </w:r>
      <w:r w:rsidRPr="4918D87B" w:rsidR="00C800CB">
        <w:rPr>
          <w:rFonts w:ascii="Century Gothic" w:hAnsi="Century Gothic"/>
          <w:sz w:val="22"/>
          <w:szCs w:val="22"/>
          <w:highlight w:val="lightGray"/>
          <w:lang w:val="es-ES"/>
        </w:rPr>
        <w:t>para el Desarrollo Comunitario</w:t>
      </w:r>
      <w:r w:rsidRPr="4918D87B" w:rsidR="4918D87B">
        <w:rPr>
          <w:rFonts w:ascii="Century Gothic" w:hAnsi="Century Gothic" w:eastAsia="Calibri"/>
          <w:b w:val="1"/>
          <w:bCs w:val="1"/>
          <w:sz w:val="22"/>
          <w:szCs w:val="22"/>
          <w:highlight w:val="lightGray"/>
          <w:lang w:val="es-ES"/>
        </w:rPr>
        <w:t xml:space="preserve"> </w:t>
      </w:r>
      <w:r w:rsidRPr="4918D87B" w:rsidR="1EDFE063">
        <w:rPr>
          <w:rFonts w:ascii="Century Gothic" w:hAnsi="Century Gothic"/>
          <w:b w:val="0"/>
          <w:bCs w:val="0"/>
          <w:sz w:val="22"/>
          <w:szCs w:val="22"/>
          <w:highlight w:val="lightGray"/>
          <w:lang w:val="es-ES"/>
        </w:rPr>
        <w:t>Mitigación</w:t>
      </w:r>
      <w:r w:rsidRPr="4918D87B" w:rsidR="4918D87B">
        <w:rPr>
          <w:rFonts w:ascii="Century Gothic" w:hAnsi="Century Gothic" w:eastAsia="Calibri"/>
          <w:b w:val="1"/>
          <w:bCs w:val="1"/>
          <w:sz w:val="22"/>
          <w:szCs w:val="22"/>
          <w:highlight w:val="lightGray"/>
          <w:lang w:val="es-ES"/>
        </w:rPr>
        <w:t xml:space="preserve"> </w:t>
      </w:r>
      <w:r w:rsidRPr="4918D87B" w:rsidR="4918D87B">
        <w:rPr>
          <w:rFonts w:ascii="Century Gothic" w:hAnsi="Century Gothic" w:eastAsia="Calibri"/>
          <w:b w:val="0"/>
          <w:bCs w:val="0"/>
          <w:sz w:val="22"/>
          <w:szCs w:val="22"/>
          <w:highlight w:val="lightGray"/>
          <w:lang w:val="es-ES"/>
        </w:rPr>
        <w:t>(</w:t>
      </w:r>
      <w:r w:rsidRPr="4918D87B" w:rsidR="00C800CB">
        <w:rPr>
          <w:rFonts w:ascii="Century Gothic" w:hAnsi="Century Gothic" w:eastAsia="Calibri"/>
          <w:b w:val="1"/>
          <w:bCs w:val="1"/>
          <w:sz w:val="22"/>
          <w:szCs w:val="22"/>
          <w:highlight w:val="lightGray"/>
          <w:lang w:val="es-ES"/>
        </w:rPr>
        <w:t>CBDG-MIT</w:t>
      </w:r>
      <w:r w:rsidRPr="4918D87B" w:rsidR="00C800CB">
        <w:rPr>
          <w:rFonts w:ascii="Century Gothic" w:hAnsi="Century Gothic" w:eastAsia="Calibri"/>
          <w:b w:val="0"/>
          <w:bCs w:val="0"/>
          <w:sz w:val="22"/>
          <w:szCs w:val="22"/>
          <w:highlight w:val="lightGray"/>
          <w:lang w:val="es-ES"/>
        </w:rPr>
        <w:t>)</w:t>
      </w:r>
      <w:r w:rsidRPr="4918D87B" w:rsidR="00C800CB">
        <w:rPr>
          <w:rFonts w:ascii="Century Gothic" w:hAnsi="Century Gothic" w:eastAsia="Calibri"/>
          <w:b w:val="1"/>
          <w:bCs w:val="1"/>
          <w:sz w:val="22"/>
          <w:szCs w:val="22"/>
          <w:highlight w:val="lightGray"/>
          <w:lang w:val="es-ES"/>
        </w:rPr>
        <w:t>, por sus siglas en inglés</w:t>
      </w:r>
      <w:r w:rsidRPr="4918D87B" w:rsidR="00C800CB">
        <w:rPr>
          <w:rFonts w:ascii="Century Gothic" w:hAnsi="Century Gothic" w:eastAsia="Calibri"/>
          <w:sz w:val="22"/>
          <w:szCs w:val="22"/>
          <w:highlight w:val="lightGray"/>
          <w:lang w:val="es-ES"/>
        </w:rPr>
        <w:t>)</w:t>
      </w:r>
      <w:r w:rsidRPr="4918D87B" w:rsidR="00C800CB">
        <w:rPr>
          <w:rFonts w:ascii="Century Gothic" w:hAnsi="Century Gothic"/>
          <w:sz w:val="22"/>
          <w:szCs w:val="22"/>
          <w:lang w:val="es-ES"/>
        </w:rPr>
        <w:t xml:space="preserve">] a través del </w:t>
      </w:r>
      <w:r w:rsidRPr="4918D87B" w:rsidR="00702B1E">
        <w:rPr>
          <w:rFonts w:ascii="Century Gothic" w:hAnsi="Century Gothic"/>
          <w:sz w:val="22"/>
          <w:szCs w:val="22"/>
          <w:lang w:val="es-ES"/>
        </w:rPr>
        <w:t>[</w:t>
      </w:r>
      <w:r w:rsidRPr="4918D87B" w:rsidR="00514C6E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Nombre del </w:t>
      </w:r>
      <w:proofErr w:type="spellStart"/>
      <w:r w:rsidRPr="4918D87B" w:rsidR="00514C6E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Subrecipiente</w:t>
      </w:r>
      <w:proofErr w:type="spellEnd"/>
      <w:r w:rsidRPr="4918D87B" w:rsidR="00514C6E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/ Nombre de la Agencia</w:t>
      </w:r>
      <w:r w:rsidRPr="4918D87B" w:rsidR="00702B1E">
        <w:rPr>
          <w:rFonts w:ascii="Century Gothic" w:hAnsi="Century Gothic"/>
          <w:sz w:val="22"/>
          <w:szCs w:val="22"/>
          <w:lang w:val="es-ES"/>
        </w:rPr>
        <w:t>]</w:t>
      </w:r>
      <w:r w:rsidRPr="4918D87B" w:rsidR="007E6EC4">
        <w:rPr>
          <w:rFonts w:ascii="Century Gothic" w:hAnsi="Century Gothic"/>
          <w:sz w:val="22"/>
          <w:szCs w:val="22"/>
          <w:lang w:val="es-ES"/>
        </w:rPr>
        <w:t xml:space="preserve"> </w:t>
      </w:r>
      <w:r w:rsidRPr="4918D87B" w:rsidR="00C800CB">
        <w:rPr>
          <w:rFonts w:ascii="Century Gothic" w:hAnsi="Century Gothic"/>
          <w:sz w:val="22"/>
          <w:szCs w:val="22"/>
          <w:lang w:val="es-ES"/>
        </w:rPr>
        <w:t xml:space="preserve">está interesado en adquirir, reparar o reconstruir la propiedad que usted </w:t>
      </w:r>
      <w:r w:rsidRPr="4918D87B" w:rsidR="00EE2F3C">
        <w:rPr>
          <w:rFonts w:ascii="Century Gothic" w:hAnsi="Century Gothic"/>
          <w:sz w:val="22"/>
          <w:szCs w:val="22"/>
          <w:lang w:val="es-ES"/>
        </w:rPr>
        <w:t xml:space="preserve">ocupa </w:t>
      </w:r>
      <w:r w:rsidRPr="4918D87B" w:rsidR="00C800CB">
        <w:rPr>
          <w:rFonts w:ascii="Century Gothic" w:hAnsi="Century Gothic"/>
          <w:sz w:val="22"/>
          <w:szCs w:val="22"/>
          <w:lang w:val="es-ES"/>
        </w:rPr>
        <w:t>actualmente</w:t>
      </w:r>
      <w:r w:rsidRPr="4918D87B" w:rsidR="00EE2F3C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4918D87B" w:rsidR="00C800CB">
        <w:rPr>
          <w:rFonts w:ascii="Century Gothic" w:hAnsi="Century Gothic"/>
          <w:sz w:val="22"/>
          <w:szCs w:val="22"/>
          <w:lang w:val="es-ES"/>
        </w:rPr>
        <w:t>ubicada en</w:t>
      </w:r>
      <w:r w:rsidRPr="4918D87B" w:rsidR="00482EEE">
        <w:rPr>
          <w:rFonts w:ascii="Century Gothic" w:hAnsi="Century Gothic"/>
          <w:sz w:val="22"/>
          <w:szCs w:val="22"/>
          <w:lang w:val="es-ES"/>
        </w:rPr>
        <w:t xml:space="preserve"> </w:t>
      </w:r>
      <w:r w:rsidRPr="4918D87B" w:rsidR="005049BC">
        <w:rPr>
          <w:rFonts w:ascii="Century Gothic" w:hAnsi="Century Gothic"/>
          <w:sz w:val="22"/>
          <w:szCs w:val="22"/>
          <w:highlight w:val="lightGray"/>
          <w:lang w:val="es-ES"/>
        </w:rPr>
        <w:t>[</w:t>
      </w:r>
      <w:r w:rsidRPr="4918D87B" w:rsidR="008D28E9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dirección de la propiedad real</w:t>
      </w:r>
      <w:r w:rsidRPr="4918D87B" w:rsidR="008D28E9">
        <w:rPr>
          <w:rFonts w:ascii="Century Gothic" w:hAnsi="Century Gothic" w:cs="Times New Roman"/>
          <w:sz w:val="22"/>
          <w:szCs w:val="22"/>
          <w:lang w:val="es-ES"/>
        </w:rPr>
        <w:t>]</w:t>
      </w:r>
      <w:r w:rsidRPr="4918D87B" w:rsidR="00B45590">
        <w:rPr>
          <w:rFonts w:ascii="Century Gothic" w:hAnsi="Century Gothic"/>
          <w:sz w:val="22"/>
          <w:szCs w:val="22"/>
          <w:lang w:val="es-ES"/>
        </w:rPr>
        <w:t>,</w:t>
      </w:r>
      <w:r w:rsidRPr="4918D87B" w:rsidR="005049BC">
        <w:rPr>
          <w:rFonts w:ascii="Century Gothic" w:hAnsi="Century Gothic"/>
          <w:sz w:val="22"/>
          <w:szCs w:val="22"/>
          <w:lang w:val="es-ES"/>
        </w:rPr>
        <w:t xml:space="preserve"> </w:t>
      </w:r>
      <w:r w:rsidRPr="4918D87B" w:rsidR="008E41AD">
        <w:rPr>
          <w:rFonts w:ascii="Century Gothic" w:hAnsi="Century Gothic"/>
          <w:sz w:val="22"/>
          <w:szCs w:val="22"/>
          <w:lang w:val="es-ES"/>
        </w:rPr>
        <w:t xml:space="preserve">para un </w:t>
      </w:r>
      <w:r w:rsidRPr="4918D87B" w:rsidR="00DF100D">
        <w:rPr>
          <w:rFonts w:ascii="Century Gothic" w:hAnsi="Century Gothic"/>
          <w:sz w:val="22"/>
          <w:szCs w:val="22"/>
          <w:lang w:val="es-ES"/>
        </w:rPr>
        <w:t>programa</w:t>
      </w:r>
      <w:r w:rsidRPr="4918D87B" w:rsidR="00510F21">
        <w:rPr>
          <w:rFonts w:ascii="Century Gothic" w:hAnsi="Century Gothic"/>
          <w:sz w:val="22"/>
          <w:szCs w:val="22"/>
          <w:lang w:val="es-ES"/>
        </w:rPr>
        <w:t xml:space="preserve"> propuesto que pudiera recibir respaldo de fondos federales de</w:t>
      </w:r>
      <w:r w:rsidRPr="4918D87B" w:rsidR="00EE2F3C">
        <w:rPr>
          <w:rFonts w:ascii="Century Gothic" w:hAnsi="Century Gothic"/>
          <w:sz w:val="22"/>
          <w:szCs w:val="22"/>
          <w:lang w:val="es-ES"/>
        </w:rPr>
        <w:t xml:space="preserve">l </w:t>
      </w:r>
      <w:r w:rsidRPr="4918D87B" w:rsidR="00EE2F3C">
        <w:rPr>
          <w:rFonts w:ascii="Century Gothic" w:hAnsi="Century Gothic"/>
          <w:sz w:val="22"/>
          <w:szCs w:val="22"/>
          <w:lang w:val="es-ES"/>
        </w:rPr>
        <w:t xml:space="preserve">Departamento de </w:t>
      </w:r>
      <w:r w:rsidRPr="4918D87B" w:rsidR="00EE2F3C">
        <w:rPr>
          <w:rFonts w:ascii="Century Gothic" w:hAnsi="Century Gothic"/>
          <w:sz w:val="22"/>
          <w:szCs w:val="22"/>
          <w:lang w:val="es-ES"/>
        </w:rPr>
        <w:t xml:space="preserve">la </w:t>
      </w:r>
      <w:r w:rsidRPr="4918D87B" w:rsidR="00EE2F3C">
        <w:rPr>
          <w:rFonts w:ascii="Century Gothic" w:hAnsi="Century Gothic"/>
          <w:sz w:val="22"/>
          <w:szCs w:val="22"/>
          <w:lang w:val="es-ES"/>
        </w:rPr>
        <w:t>Vivienda y Desarrollo Urbano de los Estados Unidos (</w:t>
      </w:r>
      <w:r w:rsidRPr="4918D87B" w:rsidR="00EE2F3C">
        <w:rPr>
          <w:rFonts w:ascii="Century Gothic" w:hAnsi="Century Gothic"/>
          <w:b w:val="1"/>
          <w:bCs w:val="1"/>
          <w:sz w:val="22"/>
          <w:szCs w:val="22"/>
          <w:lang w:val="es-ES"/>
        </w:rPr>
        <w:t>HUD, por sus siglas en inglés</w:t>
      </w:r>
      <w:r w:rsidRPr="4918D87B" w:rsidR="00EE2F3C">
        <w:rPr>
          <w:rFonts w:ascii="Century Gothic" w:hAnsi="Century Gothic"/>
          <w:sz w:val="22"/>
          <w:szCs w:val="22"/>
          <w:lang w:val="es-ES"/>
        </w:rPr>
        <w:t>)</w:t>
      </w:r>
      <w:r w:rsidRPr="4918D87B" w:rsidR="0056569C">
        <w:rPr>
          <w:rFonts w:ascii="Century Gothic" w:hAnsi="Century Gothic"/>
          <w:sz w:val="22"/>
          <w:szCs w:val="22"/>
          <w:lang w:val="es-ES"/>
        </w:rPr>
        <w:t>.</w:t>
      </w:r>
      <w:r w:rsidRPr="4918D87B" w:rsidR="00EE2F3C">
        <w:rPr>
          <w:rFonts w:ascii="Century Gothic" w:hAnsi="Century Gothic"/>
          <w:sz w:val="22"/>
          <w:szCs w:val="22"/>
          <w:lang w:val="es-ES"/>
        </w:rPr>
        <w:t xml:space="preserve"> </w:t>
      </w:r>
      <w:r w:rsidRPr="4918D87B" w:rsidR="008E41AD">
        <w:rPr>
          <w:rFonts w:ascii="Century Gothic" w:hAnsi="Century Gothic"/>
          <w:sz w:val="22"/>
          <w:szCs w:val="22"/>
          <w:lang w:val="es-ES"/>
        </w:rPr>
        <w:t xml:space="preserve">Todo gasto de fondos del programa </w:t>
      </w:r>
      <w:r w:rsidRPr="4918D87B" w:rsidR="00804255">
        <w:rPr>
          <w:rFonts w:ascii="Century Gothic" w:hAnsi="Century Gothic"/>
          <w:b w:val="1"/>
          <w:bCs w:val="1"/>
          <w:sz w:val="22"/>
          <w:szCs w:val="22"/>
          <w:lang w:val="es-ES"/>
        </w:rPr>
        <w:t xml:space="preserve">CDBG-DR/MIT </w:t>
      </w:r>
      <w:r w:rsidRPr="4918D87B" w:rsidR="008E41AD">
        <w:rPr>
          <w:rFonts w:ascii="Century Gothic" w:hAnsi="Century Gothic"/>
          <w:sz w:val="22"/>
          <w:szCs w:val="22"/>
          <w:lang w:val="es-ES"/>
        </w:rPr>
        <w:t xml:space="preserve">están sujetos al reglamento de </w:t>
      </w:r>
      <w:r w:rsidRPr="4918D87B" w:rsidR="008E41AD">
        <w:rPr>
          <w:rFonts w:ascii="Century Gothic" w:hAnsi="Century Gothic" w:cs="Calibri" w:cstheme="minorAscii"/>
          <w:sz w:val="22"/>
          <w:szCs w:val="22"/>
          <w:lang w:val="es-ES"/>
        </w:rPr>
        <w:t xml:space="preserve">la Ley de Política Uniforme de Asistencia para la Reubicación y </w:t>
      </w:r>
      <w:r w:rsidRPr="4918D87B" w:rsidR="003779B1">
        <w:rPr>
          <w:rFonts w:ascii="Century Gothic" w:hAnsi="Century Gothic" w:cs="Calibri" w:cstheme="minorAscii"/>
          <w:sz w:val="22"/>
          <w:szCs w:val="22"/>
          <w:lang w:val="es-ES"/>
        </w:rPr>
        <w:t>Adquisición de</w:t>
      </w:r>
      <w:r w:rsidRPr="4918D87B" w:rsidR="008E41AD">
        <w:rPr>
          <w:rFonts w:ascii="Century Gothic" w:hAnsi="Century Gothic" w:cs="Calibri" w:cstheme="minorAscii"/>
          <w:sz w:val="22"/>
          <w:szCs w:val="22"/>
          <w:lang w:val="es-ES"/>
        </w:rPr>
        <w:t xml:space="preserve"> Propiedades Inmuebles de 1970 </w:t>
      </w:r>
      <w:r w:rsidRPr="4918D87B" w:rsidR="008E41AD">
        <w:rPr>
          <w:rFonts w:ascii="Century Gothic" w:hAnsi="Century Gothic"/>
          <w:sz w:val="22"/>
          <w:szCs w:val="22"/>
          <w:lang w:val="es-ES"/>
        </w:rPr>
        <w:t>(</w:t>
      </w:r>
      <w:r w:rsidRPr="4918D87B" w:rsidR="008E41AD">
        <w:rPr>
          <w:rFonts w:ascii="Century Gothic" w:hAnsi="Century Gothic"/>
          <w:b w:val="1"/>
          <w:bCs w:val="1"/>
          <w:sz w:val="22"/>
          <w:szCs w:val="22"/>
          <w:lang w:val="es-ES"/>
        </w:rPr>
        <w:t>URA, por sus siglas en inglés</w:t>
      </w:r>
      <w:r w:rsidRPr="4918D87B" w:rsidR="008E41AD">
        <w:rPr>
          <w:rFonts w:ascii="Century Gothic" w:hAnsi="Century Gothic"/>
          <w:sz w:val="22"/>
          <w:szCs w:val="22"/>
          <w:lang w:val="es-ES"/>
        </w:rPr>
        <w:t>)</w:t>
      </w:r>
      <w:r w:rsidRPr="4918D87B" w:rsidR="00DA0AFD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4918D87B" w:rsidR="008E41AD">
        <w:rPr>
          <w:rFonts w:ascii="Century Gothic" w:hAnsi="Century Gothic"/>
          <w:sz w:val="22"/>
          <w:szCs w:val="22"/>
          <w:lang w:val="es-ES"/>
        </w:rPr>
        <w:t>según enmendada</w:t>
      </w:r>
      <w:r w:rsidRPr="4918D87B" w:rsidR="00C57E6A">
        <w:rPr>
          <w:rFonts w:ascii="Century Gothic" w:hAnsi="Century Gothic"/>
          <w:sz w:val="22"/>
          <w:szCs w:val="22"/>
          <w:lang w:val="es-ES"/>
        </w:rPr>
        <w:t>,</w:t>
      </w:r>
      <w:r w:rsidRPr="4918D87B" w:rsidR="00DA0AFD">
        <w:rPr>
          <w:rFonts w:ascii="Century Gothic" w:hAnsi="Century Gothic"/>
          <w:sz w:val="22"/>
          <w:szCs w:val="22"/>
          <w:lang w:val="es-ES"/>
        </w:rPr>
        <w:t xml:space="preserve"> </w:t>
      </w:r>
      <w:bookmarkStart w:name="_Hlk14443143" w:id="1"/>
      <w:r w:rsidRPr="4918D87B" w:rsidR="00491AB8">
        <w:rPr>
          <w:rFonts w:ascii="Century Gothic" w:hAnsi="Century Gothic"/>
          <w:sz w:val="22"/>
          <w:szCs w:val="22"/>
          <w:lang w:val="es-ES"/>
        </w:rPr>
        <w:t>49 C.F.R. § 2</w:t>
      </w:r>
      <w:r w:rsidRPr="4918D87B" w:rsidR="009B7ADD">
        <w:rPr>
          <w:rFonts w:ascii="Century Gothic" w:hAnsi="Century Gothic"/>
          <w:sz w:val="22"/>
          <w:szCs w:val="22"/>
          <w:lang w:val="es-ES"/>
        </w:rPr>
        <w:t>4,</w:t>
      </w:r>
      <w:bookmarkEnd w:id="1"/>
      <w:r w:rsidRPr="4918D87B" w:rsidR="008E41AD">
        <w:rPr>
          <w:rFonts w:ascii="Century Gothic" w:hAnsi="Century Gothic"/>
          <w:sz w:val="22"/>
          <w:szCs w:val="22"/>
          <w:lang w:val="es-ES"/>
        </w:rPr>
        <w:t xml:space="preserve"> y la Sección</w:t>
      </w:r>
      <w:r w:rsidRPr="4918D87B" w:rsidR="00DA0AFD">
        <w:rPr>
          <w:rFonts w:ascii="Century Gothic" w:hAnsi="Century Gothic"/>
          <w:sz w:val="22"/>
          <w:szCs w:val="22"/>
          <w:lang w:val="es-ES"/>
        </w:rPr>
        <w:t xml:space="preserve"> 104(d) </w:t>
      </w:r>
      <w:bookmarkStart w:name="_Hlk14443171" w:id="2"/>
      <w:r w:rsidRPr="4918D87B" w:rsidR="008E41AD">
        <w:rPr>
          <w:rFonts w:ascii="Century Gothic" w:hAnsi="Century Gothic"/>
          <w:sz w:val="22"/>
          <w:szCs w:val="22"/>
          <w:lang w:val="es-ES"/>
        </w:rPr>
        <w:t xml:space="preserve">de la Ley de Vivienda y </w:t>
      </w:r>
      <w:r w:rsidRPr="4918D87B" w:rsidR="003779B1">
        <w:rPr>
          <w:rFonts w:ascii="Century Gothic" w:hAnsi="Century Gothic"/>
          <w:sz w:val="22"/>
          <w:szCs w:val="22"/>
          <w:lang w:val="es-ES"/>
        </w:rPr>
        <w:t>Desarrollo Comunitario</w:t>
      </w:r>
      <w:r w:rsidRPr="4918D87B" w:rsidR="008E41AD">
        <w:rPr>
          <w:rFonts w:ascii="Century Gothic" w:hAnsi="Century Gothic"/>
          <w:sz w:val="22"/>
          <w:szCs w:val="22"/>
          <w:lang w:val="es-ES"/>
        </w:rPr>
        <w:t xml:space="preserve"> de 1974 (</w:t>
      </w:r>
      <w:r w:rsidRPr="4918D87B" w:rsidR="008E41AD">
        <w:rPr>
          <w:rFonts w:ascii="Century Gothic" w:hAnsi="Century Gothic"/>
          <w:b w:val="1"/>
          <w:bCs w:val="1"/>
          <w:sz w:val="22"/>
          <w:szCs w:val="22"/>
          <w:lang w:val="es-ES"/>
        </w:rPr>
        <w:t>HCDA, por sus siglas en inglés</w:t>
      </w:r>
      <w:r w:rsidRPr="4918D87B" w:rsidR="008E41AD">
        <w:rPr>
          <w:rFonts w:ascii="Century Gothic" w:hAnsi="Century Gothic"/>
          <w:sz w:val="22"/>
          <w:szCs w:val="22"/>
          <w:lang w:val="es-ES"/>
        </w:rPr>
        <w:t>)</w:t>
      </w:r>
      <w:r w:rsidRPr="4918D87B" w:rsidR="003779B1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4918D87B" w:rsidR="008E41AD">
        <w:rPr>
          <w:rFonts w:ascii="Century Gothic" w:hAnsi="Century Gothic"/>
          <w:sz w:val="22"/>
          <w:szCs w:val="22"/>
          <w:lang w:val="es-ES"/>
        </w:rPr>
        <w:t>según enmendada</w:t>
      </w:r>
      <w:r w:rsidRPr="4918D87B" w:rsidR="009B7ADD">
        <w:rPr>
          <w:rFonts w:ascii="Century Gothic" w:hAnsi="Century Gothic"/>
          <w:sz w:val="22"/>
          <w:szCs w:val="22"/>
          <w:lang w:val="es-ES"/>
        </w:rPr>
        <w:t>,</w:t>
      </w:r>
      <w:r w:rsidRPr="4918D87B" w:rsidR="00491AB8">
        <w:rPr>
          <w:rFonts w:ascii="Century Gothic" w:hAnsi="Century Gothic"/>
          <w:sz w:val="22"/>
          <w:szCs w:val="22"/>
          <w:lang w:val="es-ES"/>
        </w:rPr>
        <w:t xml:space="preserve"> 42 U.S.C. § 5304(d)</w:t>
      </w:r>
      <w:bookmarkEnd w:id="2"/>
      <w:r w:rsidRPr="4918D87B" w:rsidR="00DA0AFD">
        <w:rPr>
          <w:rFonts w:ascii="Century Gothic" w:hAnsi="Century Gothic"/>
          <w:sz w:val="22"/>
          <w:szCs w:val="22"/>
          <w:lang w:val="es-ES"/>
        </w:rPr>
        <w:t>.</w:t>
      </w:r>
      <w:r w:rsidRPr="4918D87B" w:rsidR="00DA0AFD">
        <w:rPr>
          <w:sz w:val="22"/>
          <w:szCs w:val="22"/>
          <w:lang w:val="es-ES"/>
        </w:rPr>
        <w:t xml:space="preserve">  </w:t>
      </w:r>
    </w:p>
    <w:p w:rsidRPr="00946695" w:rsidR="00B832A4" w:rsidP="00FC2665" w:rsidRDefault="00B832A4" w14:paraId="55F89C06" w14:textId="77777777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7E0076" w:rsidR="00842EE4" w:rsidP="007E0076" w:rsidRDefault="004E1212" w14:paraId="62F92ABD" w14:textId="02D052B8">
      <w:pPr>
        <w:pStyle w:val="BodyText"/>
        <w:jc w:val="both"/>
        <w:rPr>
          <w:rFonts w:ascii="Century Gothic" w:hAnsi="Century Gothic"/>
          <w:lang w:val="es-ES"/>
        </w:rPr>
      </w:pPr>
      <w:r w:rsidRPr="007E0076">
        <w:rPr>
          <w:rFonts w:ascii="Century Gothic" w:hAnsi="Century Gothic"/>
          <w:lang w:val="es-ES"/>
        </w:rPr>
        <w:t>Para facilitar la adquisición o construcción, inclu</w:t>
      </w:r>
      <w:r w:rsidRPr="007E0076" w:rsidR="003779B1">
        <w:rPr>
          <w:rFonts w:ascii="Century Gothic" w:hAnsi="Century Gothic"/>
          <w:lang w:val="es-ES"/>
        </w:rPr>
        <w:t>i</w:t>
      </w:r>
      <w:r w:rsidRPr="007E0076">
        <w:rPr>
          <w:rFonts w:ascii="Century Gothic" w:hAnsi="Century Gothic"/>
          <w:lang w:val="es-ES"/>
        </w:rPr>
        <w:t>d</w:t>
      </w:r>
      <w:r w:rsidRPr="007E0076" w:rsidR="003779B1">
        <w:rPr>
          <w:rFonts w:ascii="Century Gothic" w:hAnsi="Century Gothic"/>
          <w:lang w:val="es-ES"/>
        </w:rPr>
        <w:t>as</w:t>
      </w:r>
      <w:r w:rsidRPr="007E0076">
        <w:rPr>
          <w:rFonts w:ascii="Century Gothic" w:hAnsi="Century Gothic"/>
          <w:lang w:val="es-ES"/>
        </w:rPr>
        <w:t xml:space="preserve"> la reparación, </w:t>
      </w:r>
      <w:r w:rsidRPr="007E0076" w:rsidR="003779B1">
        <w:rPr>
          <w:rFonts w:ascii="Century Gothic" w:hAnsi="Century Gothic"/>
          <w:lang w:val="es-ES"/>
        </w:rPr>
        <w:t xml:space="preserve">la </w:t>
      </w:r>
      <w:r w:rsidRPr="007E0076">
        <w:rPr>
          <w:rFonts w:ascii="Century Gothic" w:hAnsi="Century Gothic"/>
          <w:lang w:val="es-ES"/>
        </w:rPr>
        <w:t xml:space="preserve">reconstrucción o </w:t>
      </w:r>
      <w:r w:rsidRPr="007E0076" w:rsidR="003779B1">
        <w:rPr>
          <w:rFonts w:ascii="Century Gothic" w:hAnsi="Century Gothic"/>
          <w:lang w:val="es-ES"/>
        </w:rPr>
        <w:t xml:space="preserve">la </w:t>
      </w:r>
      <w:r w:rsidRPr="007E0076">
        <w:rPr>
          <w:rFonts w:ascii="Century Gothic" w:hAnsi="Century Gothic"/>
          <w:lang w:val="es-ES"/>
        </w:rPr>
        <w:t>demolición de su vivienda</w:t>
      </w:r>
      <w:r w:rsidR="00510F21">
        <w:rPr>
          <w:rFonts w:ascii="Century Gothic" w:hAnsi="Century Gothic"/>
          <w:lang w:val="es-ES"/>
        </w:rPr>
        <w:t xml:space="preserve">, que ubica en </w:t>
      </w:r>
      <w:r w:rsidRPr="007E0076">
        <w:rPr>
          <w:rFonts w:ascii="Century Gothic" w:hAnsi="Century Gothic"/>
          <w:lang w:val="es-ES"/>
        </w:rPr>
        <w:t xml:space="preserve">la dirección </w:t>
      </w:r>
      <w:r w:rsidRPr="007E0076" w:rsidR="003779B1">
        <w:rPr>
          <w:rFonts w:ascii="Century Gothic" w:hAnsi="Century Gothic"/>
          <w:lang w:val="es-ES"/>
        </w:rPr>
        <w:t xml:space="preserve">que se </w:t>
      </w:r>
      <w:r w:rsidRPr="007E0076">
        <w:rPr>
          <w:rFonts w:ascii="Century Gothic" w:hAnsi="Century Gothic"/>
          <w:lang w:val="es-ES"/>
        </w:rPr>
        <w:t>menciona</w:t>
      </w:r>
      <w:r w:rsidRPr="007E0076" w:rsidR="003779B1">
        <w:rPr>
          <w:rFonts w:ascii="Century Gothic" w:hAnsi="Century Gothic"/>
          <w:lang w:val="es-ES"/>
        </w:rPr>
        <w:t xml:space="preserve"> </w:t>
      </w:r>
      <w:r w:rsidR="00510F21">
        <w:rPr>
          <w:rFonts w:ascii="Century Gothic" w:hAnsi="Century Gothic"/>
          <w:lang w:val="es-ES"/>
        </w:rPr>
        <w:t>anteriormente</w:t>
      </w:r>
      <w:r w:rsidRPr="007E0076">
        <w:rPr>
          <w:rFonts w:ascii="Century Gothic" w:hAnsi="Century Gothic"/>
          <w:lang w:val="es-ES"/>
        </w:rPr>
        <w:t>, es posible que deba mudarse</w:t>
      </w:r>
      <w:r w:rsidRPr="007E0076" w:rsidR="003779B1">
        <w:rPr>
          <w:rFonts w:ascii="Century Gothic" w:hAnsi="Century Gothic"/>
          <w:lang w:val="es-ES"/>
        </w:rPr>
        <w:t>, ya sea de forma</w:t>
      </w:r>
      <w:r w:rsidRPr="007E0076">
        <w:rPr>
          <w:rFonts w:ascii="Century Gothic" w:hAnsi="Century Gothic"/>
          <w:lang w:val="es-ES"/>
        </w:rPr>
        <w:t xml:space="preserve"> temporera o permanen</w:t>
      </w:r>
      <w:r w:rsidRPr="007E0076" w:rsidR="003779B1">
        <w:rPr>
          <w:rFonts w:ascii="Century Gothic" w:hAnsi="Century Gothic"/>
          <w:lang w:val="es-ES"/>
        </w:rPr>
        <w:t>te</w:t>
      </w:r>
      <w:r w:rsidRPr="007E0076">
        <w:rPr>
          <w:rFonts w:ascii="Century Gothic" w:hAnsi="Century Gothic"/>
          <w:lang w:val="es-ES"/>
        </w:rPr>
        <w:t>.</w:t>
      </w:r>
    </w:p>
    <w:p w:rsidRPr="00946695" w:rsidR="004E1212" w:rsidP="003779B1" w:rsidRDefault="003779B1" w14:paraId="28497C95" w14:textId="4C97293D">
      <w:pPr>
        <w:pStyle w:val="Default"/>
        <w:tabs>
          <w:tab w:val="left" w:pos="5498"/>
        </w:tabs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Pr="00946695" w:rsidR="00985AFB" w:rsidP="00FC2665" w:rsidRDefault="001A2F60" w14:paraId="34386CAC" w14:textId="6CB4F8AC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 xml:space="preserve">Después de que se determine si </w:t>
      </w:r>
      <w:r w:rsidRPr="00946695" w:rsidR="003779B1">
        <w:rPr>
          <w:rFonts w:ascii="Century Gothic" w:hAnsi="Century Gothic"/>
          <w:sz w:val="22"/>
          <w:szCs w:val="22"/>
          <w:lang w:val="es-ES"/>
        </w:rPr>
        <w:t xml:space="preserve">usted </w:t>
      </w:r>
      <w:r w:rsidRPr="00946695">
        <w:rPr>
          <w:rFonts w:ascii="Century Gothic" w:hAnsi="Century Gothic"/>
          <w:sz w:val="22"/>
          <w:szCs w:val="22"/>
          <w:lang w:val="es-ES"/>
        </w:rPr>
        <w:t>debe mudarse de su vivienda actual,</w:t>
      </w:r>
      <w:r w:rsidR="00510F21">
        <w:rPr>
          <w:rFonts w:ascii="Century Gothic" w:hAnsi="Century Gothic"/>
          <w:sz w:val="22"/>
          <w:szCs w:val="22"/>
          <w:lang w:val="es-ES"/>
        </w:rPr>
        <w:t xml:space="preserve"> usted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recibirá otro aviso del Progr</w:t>
      </w:r>
      <w:r w:rsidRPr="00946695" w:rsidR="004C515C">
        <w:rPr>
          <w:rFonts w:ascii="Century Gothic" w:hAnsi="Century Gothic"/>
          <w:sz w:val="22"/>
          <w:szCs w:val="22"/>
          <w:lang w:val="es-ES"/>
        </w:rPr>
        <w:t>ama,</w:t>
      </w:r>
      <w:r w:rsidR="003779B1">
        <w:rPr>
          <w:rFonts w:ascii="Century Gothic" w:hAnsi="Century Gothic"/>
          <w:sz w:val="22"/>
          <w:szCs w:val="22"/>
          <w:lang w:val="es-ES"/>
        </w:rPr>
        <w:t xml:space="preserve"> en el que se le</w:t>
      </w:r>
      <w:r w:rsidRPr="00946695" w:rsidR="004C515C">
        <w:rPr>
          <w:rFonts w:ascii="Century Gothic" w:hAnsi="Century Gothic"/>
          <w:sz w:val="22"/>
          <w:szCs w:val="22"/>
          <w:lang w:val="es-ES"/>
        </w:rPr>
        <w:t xml:space="preserve"> confirma</w:t>
      </w:r>
      <w:r w:rsidR="003779B1">
        <w:rPr>
          <w:rFonts w:ascii="Century Gothic" w:hAnsi="Century Gothic"/>
          <w:sz w:val="22"/>
          <w:szCs w:val="22"/>
          <w:lang w:val="es-ES"/>
        </w:rPr>
        <w:t>rá</w:t>
      </w:r>
      <w:r w:rsidRPr="00946695" w:rsidR="004C515C">
        <w:rPr>
          <w:rFonts w:ascii="Century Gothic" w:hAnsi="Century Gothic"/>
          <w:sz w:val="22"/>
          <w:szCs w:val="22"/>
          <w:lang w:val="es-ES"/>
        </w:rPr>
        <w:t xml:space="preserve"> si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se</w:t>
      </w:r>
      <w:r w:rsidR="003779B1">
        <w:rPr>
          <w:rFonts w:ascii="Century Gothic" w:hAnsi="Century Gothic"/>
          <w:sz w:val="22"/>
          <w:szCs w:val="22"/>
          <w:lang w:val="es-ES"/>
        </w:rPr>
        <w:t xml:space="preserve"> le </w:t>
      </w:r>
      <w:r w:rsidRPr="00946695" w:rsidR="003779B1">
        <w:rPr>
          <w:rFonts w:ascii="Century Gothic" w:hAnsi="Century Gothic"/>
          <w:sz w:val="22"/>
          <w:szCs w:val="22"/>
          <w:lang w:val="es-ES"/>
        </w:rPr>
        <w:t>reubica</w:t>
      </w:r>
      <w:r w:rsidR="003779B1">
        <w:rPr>
          <w:rFonts w:ascii="Century Gothic" w:hAnsi="Century Gothic"/>
          <w:sz w:val="22"/>
          <w:szCs w:val="22"/>
          <w:lang w:val="es-ES"/>
        </w:rPr>
        <w:t>rá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o no.</w:t>
      </w:r>
      <w:r w:rsidRPr="00946695" w:rsidR="004B1F12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Si </w:t>
      </w:r>
      <w:r w:rsidR="00510F21">
        <w:rPr>
          <w:rFonts w:ascii="Century Gothic" w:hAnsi="Century Gothic"/>
          <w:sz w:val="22"/>
          <w:szCs w:val="22"/>
          <w:lang w:val="es-ES"/>
        </w:rPr>
        <w:t>es requerido que se reubique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, el Programa trabajará con usted para obtener una </w:t>
      </w:r>
      <w:r w:rsidRPr="00946695">
        <w:rPr>
          <w:rFonts w:ascii="Century Gothic" w:hAnsi="Century Gothic" w:eastAsia="Calibri"/>
          <w:sz w:val="22"/>
          <w:szCs w:val="22"/>
          <w:lang w:val="es-ES"/>
        </w:rPr>
        <w:t>vivienda de reemplazo adecuada</w:t>
      </w:r>
      <w:r w:rsidR="003779B1">
        <w:rPr>
          <w:rFonts w:ascii="Century Gothic" w:hAnsi="Century Gothic" w:eastAsia="Calibri"/>
          <w:sz w:val="22"/>
          <w:szCs w:val="22"/>
          <w:lang w:val="es-ES"/>
        </w:rPr>
        <w:t>. Además,</w:t>
      </w:r>
      <w:r w:rsidRPr="00946695" w:rsidR="00BF279C">
        <w:rPr>
          <w:rFonts w:ascii="Century Gothic" w:hAnsi="Century Gothic" w:eastAsia="Calibri"/>
          <w:sz w:val="22"/>
          <w:szCs w:val="22"/>
          <w:lang w:val="es-ES"/>
        </w:rPr>
        <w:t xml:space="preserve"> se le reembolsarán todos los gastos razonables, incluidos los costos de mudanza y cualquier aumento en los costos mensuales de</w:t>
      </w:r>
      <w:r w:rsidRPr="00946695" w:rsidR="004C515C">
        <w:rPr>
          <w:rFonts w:ascii="Century Gothic" w:hAnsi="Century Gothic" w:eastAsia="Calibri"/>
          <w:sz w:val="22"/>
          <w:szCs w:val="22"/>
          <w:lang w:val="es-ES"/>
        </w:rPr>
        <w:t>l alquiler de</w:t>
      </w:r>
      <w:r w:rsidRPr="00946695" w:rsidR="00BF279C">
        <w:rPr>
          <w:rFonts w:ascii="Century Gothic" w:hAnsi="Century Gothic" w:eastAsia="Calibri"/>
          <w:sz w:val="22"/>
          <w:szCs w:val="22"/>
          <w:lang w:val="es-ES"/>
        </w:rPr>
        <w:t xml:space="preserve"> vivienda.</w:t>
      </w:r>
      <w:r w:rsidRPr="00946695" w:rsidR="00985AFB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946695" w:rsidR="00BF279C">
        <w:rPr>
          <w:rFonts w:ascii="Century Gothic" w:hAnsi="Century Gothic"/>
          <w:sz w:val="22"/>
          <w:szCs w:val="22"/>
          <w:lang w:val="es-ES"/>
        </w:rPr>
        <w:t xml:space="preserve">El Programa también le brindará asistencia para su reubicación que incluye, </w:t>
      </w:r>
      <w:r w:rsidR="00510F21">
        <w:rPr>
          <w:rFonts w:ascii="Century Gothic" w:hAnsi="Century Gothic"/>
          <w:sz w:val="22"/>
          <w:szCs w:val="22"/>
          <w:lang w:val="es-ES"/>
        </w:rPr>
        <w:t>pero sin limitarse a</w:t>
      </w:r>
      <w:r w:rsidRPr="00946695" w:rsidR="00BF279C">
        <w:rPr>
          <w:rFonts w:ascii="Century Gothic" w:hAnsi="Century Gothic"/>
          <w:sz w:val="22"/>
          <w:szCs w:val="22"/>
          <w:lang w:val="es-ES"/>
        </w:rPr>
        <w:t>: r</w:t>
      </w:r>
      <w:r w:rsidR="00510F21">
        <w:rPr>
          <w:rFonts w:ascii="Century Gothic" w:hAnsi="Century Gothic"/>
          <w:sz w:val="22"/>
          <w:szCs w:val="22"/>
          <w:lang w:val="es-ES"/>
        </w:rPr>
        <w:t>eferidos</w:t>
      </w:r>
      <w:r w:rsidRPr="00946695" w:rsidR="00BF279C">
        <w:rPr>
          <w:rFonts w:ascii="Century Gothic" w:hAnsi="Century Gothic"/>
          <w:sz w:val="22"/>
          <w:szCs w:val="22"/>
          <w:lang w:val="es-ES"/>
        </w:rPr>
        <w:t xml:space="preserve"> a propiedades de reemplazo, ayuda para presentar reclam</w:t>
      </w:r>
      <w:r w:rsidR="00807FE6">
        <w:rPr>
          <w:rFonts w:ascii="Century Gothic" w:hAnsi="Century Gothic"/>
          <w:sz w:val="22"/>
          <w:szCs w:val="22"/>
          <w:lang w:val="es-ES"/>
        </w:rPr>
        <w:t>acione</w:t>
      </w:r>
      <w:r w:rsidRPr="00946695" w:rsidR="00BF279C">
        <w:rPr>
          <w:rFonts w:ascii="Century Gothic" w:hAnsi="Century Gothic"/>
          <w:sz w:val="22"/>
          <w:szCs w:val="22"/>
          <w:lang w:val="es-ES"/>
        </w:rPr>
        <w:t xml:space="preserve">s de pago y seguir los procedimientos para obtener dichos pagos, y cualquier otra asistencia necesaria para reubicarlo exitosamente. </w:t>
      </w:r>
    </w:p>
    <w:p w:rsidRPr="00946695" w:rsidR="00BF279C" w:rsidP="00FC2665" w:rsidRDefault="00BF279C" w14:paraId="6CFD95A3" w14:textId="77777777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946695" w:rsidR="00B832A4" w:rsidP="00FC2665" w:rsidRDefault="00BF279C" w14:paraId="74A55AE7" w14:textId="1F5A1FF4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 xml:space="preserve">Si </w:t>
      </w:r>
      <w:r w:rsidR="003779B1">
        <w:rPr>
          <w:rFonts w:ascii="Century Gothic" w:hAnsi="Century Gothic"/>
          <w:sz w:val="22"/>
          <w:szCs w:val="22"/>
          <w:lang w:val="es-ES"/>
        </w:rPr>
        <w:t xml:space="preserve">a </w:t>
      </w:r>
      <w:r w:rsidRPr="00946695" w:rsidR="003779B1">
        <w:rPr>
          <w:rFonts w:ascii="Century Gothic" w:hAnsi="Century Gothic"/>
          <w:sz w:val="22"/>
          <w:szCs w:val="22"/>
          <w:lang w:val="es-ES"/>
        </w:rPr>
        <w:t xml:space="preserve">usted </w:t>
      </w:r>
      <w:r w:rsidR="003779B1">
        <w:rPr>
          <w:rFonts w:ascii="Century Gothic" w:hAnsi="Century Gothic"/>
          <w:sz w:val="22"/>
          <w:szCs w:val="22"/>
          <w:lang w:val="es-ES"/>
        </w:rPr>
        <w:t xml:space="preserve">se le </w:t>
      </w:r>
      <w:r w:rsidRPr="00946695">
        <w:rPr>
          <w:rFonts w:ascii="Century Gothic" w:hAnsi="Century Gothic"/>
          <w:sz w:val="22"/>
          <w:szCs w:val="22"/>
          <w:lang w:val="es-ES"/>
        </w:rPr>
        <w:t>reubica por menos de un</w:t>
      </w:r>
      <w:r w:rsidR="00807FE6">
        <w:rPr>
          <w:rFonts w:ascii="Century Gothic" w:hAnsi="Century Gothic"/>
          <w:sz w:val="22"/>
          <w:szCs w:val="22"/>
          <w:lang w:val="es-ES"/>
        </w:rPr>
        <w:t xml:space="preserve"> (1)</w:t>
      </w:r>
      <w:r w:rsidRPr="00946695" w:rsidR="00A519FA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946695">
        <w:rPr>
          <w:rFonts w:ascii="Century Gothic" w:hAnsi="Century Gothic"/>
          <w:sz w:val="22"/>
          <w:szCs w:val="22"/>
          <w:lang w:val="es-ES"/>
        </w:rPr>
        <w:t>año, su reubicación se clasifica</w:t>
      </w:r>
      <w:r w:rsidR="003779B1">
        <w:rPr>
          <w:rFonts w:ascii="Century Gothic" w:hAnsi="Century Gothic"/>
          <w:sz w:val="22"/>
          <w:szCs w:val="22"/>
          <w:lang w:val="es-ES"/>
        </w:rPr>
        <w:t>rá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como </w:t>
      </w:r>
      <w:r w:rsidR="003779B1">
        <w:rPr>
          <w:rFonts w:ascii="Century Gothic" w:hAnsi="Century Gothic"/>
          <w:sz w:val="22"/>
          <w:szCs w:val="22"/>
          <w:lang w:val="es-ES"/>
        </w:rPr>
        <w:t>“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reubicación temporera”. Usted no tendrá que reubicarse temporeramente sin antes recibir una notificación escrita con un mínimo de </w:t>
      </w:r>
      <w:r w:rsidRPr="00946695" w:rsidR="00A519FA">
        <w:rPr>
          <w:rFonts w:ascii="Century Gothic" w:hAnsi="Century Gothic"/>
          <w:b/>
          <w:sz w:val="22"/>
          <w:szCs w:val="22"/>
          <w:lang w:val="es-ES"/>
        </w:rPr>
        <w:t>treinta</w:t>
      </w:r>
      <w:r w:rsidR="00807FE6">
        <w:rPr>
          <w:rFonts w:ascii="Century Gothic" w:hAnsi="Century Gothic"/>
          <w:b/>
          <w:sz w:val="22"/>
          <w:szCs w:val="22"/>
          <w:lang w:val="es-ES"/>
        </w:rPr>
        <w:t xml:space="preserve"> (30)</w:t>
      </w:r>
      <w:r w:rsidRPr="00946695" w:rsidR="00A519FA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Pr="00946695">
        <w:rPr>
          <w:rFonts w:ascii="Century Gothic" w:hAnsi="Century Gothic"/>
          <w:b/>
          <w:sz w:val="22"/>
          <w:szCs w:val="22"/>
          <w:lang w:val="es-ES"/>
        </w:rPr>
        <w:t xml:space="preserve">días </w:t>
      </w:r>
      <w:r w:rsidRPr="00946695">
        <w:rPr>
          <w:rFonts w:ascii="Century Gothic" w:hAnsi="Century Gothic"/>
          <w:sz w:val="22"/>
          <w:szCs w:val="22"/>
          <w:lang w:val="es-ES"/>
        </w:rPr>
        <w:t>de anticipación</w:t>
      </w:r>
      <w:r w:rsidRPr="00946695">
        <w:rPr>
          <w:rFonts w:ascii="Century Gothic" w:hAnsi="Century Gothic"/>
          <w:b/>
          <w:sz w:val="22"/>
          <w:szCs w:val="22"/>
          <w:lang w:val="es-ES"/>
        </w:rPr>
        <w:t xml:space="preserve">. 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Una vez completada la reparación o reconstrucción de la propiedad mencionada </w:t>
      </w:r>
      <w:r w:rsidRPr="00946695">
        <w:rPr>
          <w:rFonts w:ascii="Century Gothic" w:hAnsi="Century Gothic"/>
          <w:sz w:val="22"/>
          <w:szCs w:val="22"/>
          <w:lang w:val="es-ES"/>
        </w:rPr>
        <w:lastRenderedPageBreak/>
        <w:t>anteriormente, se le permitirá volver a ocupar su vivienda actual en términos y condiciones razonables, que incluyen un</w:t>
      </w:r>
      <w:r w:rsidR="000A03FF">
        <w:rPr>
          <w:rFonts w:ascii="Century Gothic" w:hAnsi="Century Gothic"/>
          <w:sz w:val="22"/>
          <w:szCs w:val="22"/>
          <w:lang w:val="es-ES"/>
        </w:rPr>
        <w:t xml:space="preserve"> canon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de alquiler y </w:t>
      </w:r>
      <w:r w:rsidR="000A03FF">
        <w:rPr>
          <w:rFonts w:ascii="Century Gothic" w:hAnsi="Century Gothic"/>
          <w:sz w:val="22"/>
          <w:szCs w:val="22"/>
          <w:lang w:val="es-ES"/>
        </w:rPr>
        <w:t xml:space="preserve">unos 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costos de </w:t>
      </w:r>
      <w:r w:rsidR="000A03FF">
        <w:rPr>
          <w:rFonts w:ascii="Century Gothic" w:hAnsi="Century Gothic"/>
          <w:sz w:val="22"/>
          <w:szCs w:val="22"/>
          <w:lang w:val="es-ES"/>
        </w:rPr>
        <w:t>servicios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promedio que no excedan la tarifa que </w:t>
      </w:r>
      <w:r w:rsidRPr="00946695" w:rsidR="000A03FF">
        <w:rPr>
          <w:rFonts w:ascii="Century Gothic" w:hAnsi="Century Gothic"/>
          <w:sz w:val="22"/>
          <w:szCs w:val="22"/>
          <w:lang w:val="es-ES"/>
        </w:rPr>
        <w:t xml:space="preserve">usted paga </w:t>
      </w:r>
      <w:r w:rsidRPr="00946695">
        <w:rPr>
          <w:rFonts w:ascii="Century Gothic" w:hAnsi="Century Gothic"/>
          <w:sz w:val="22"/>
          <w:szCs w:val="22"/>
          <w:lang w:val="es-ES"/>
        </w:rPr>
        <w:t>actualmente.</w:t>
      </w:r>
    </w:p>
    <w:p w:rsidRPr="00946695" w:rsidR="00E25BC8" w:rsidP="00FC2665" w:rsidRDefault="00E25BC8" w14:paraId="253F114B" w14:textId="7DF939B5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946695" w:rsidR="00BD0333" w:rsidP="00FC2665" w:rsidRDefault="00BF279C" w14:paraId="5D27DE19" w14:textId="75B4E10B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 xml:space="preserve">Si </w:t>
      </w:r>
      <w:r w:rsidR="000A03FF">
        <w:rPr>
          <w:rFonts w:ascii="Century Gothic" w:hAnsi="Century Gothic"/>
          <w:sz w:val="22"/>
          <w:szCs w:val="22"/>
          <w:lang w:val="es-ES"/>
        </w:rPr>
        <w:t xml:space="preserve">a 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usted </w:t>
      </w:r>
      <w:r w:rsidR="000A03FF">
        <w:rPr>
          <w:rFonts w:ascii="Century Gothic" w:hAnsi="Century Gothic"/>
          <w:sz w:val="22"/>
          <w:szCs w:val="22"/>
          <w:lang w:val="es-ES"/>
        </w:rPr>
        <w:t xml:space="preserve">se le </w:t>
      </w:r>
      <w:r w:rsidR="00807FE6">
        <w:rPr>
          <w:rFonts w:ascii="Century Gothic" w:hAnsi="Century Gothic"/>
          <w:sz w:val="22"/>
          <w:szCs w:val="22"/>
          <w:lang w:val="es-ES"/>
        </w:rPr>
        <w:t>desplaza</w:t>
      </w:r>
      <w:r w:rsidRPr="00946695" w:rsidR="00807FE6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946695">
        <w:rPr>
          <w:rFonts w:ascii="Century Gothic" w:hAnsi="Century Gothic"/>
          <w:sz w:val="22"/>
          <w:szCs w:val="22"/>
          <w:lang w:val="es-ES"/>
        </w:rPr>
        <w:t>por un period</w:t>
      </w:r>
      <w:r w:rsidRPr="00946695" w:rsidR="00A519FA">
        <w:rPr>
          <w:rFonts w:ascii="Century Gothic" w:hAnsi="Century Gothic"/>
          <w:sz w:val="22"/>
          <w:szCs w:val="22"/>
          <w:lang w:val="es-ES"/>
        </w:rPr>
        <w:t>o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de </w:t>
      </w:r>
      <w:r w:rsidRPr="00946695" w:rsidR="00A519FA">
        <w:rPr>
          <w:rFonts w:ascii="Century Gothic" w:hAnsi="Century Gothic"/>
          <w:sz w:val="22"/>
          <w:szCs w:val="22"/>
          <w:lang w:val="es-ES"/>
        </w:rPr>
        <w:t>un</w:t>
      </w:r>
      <w:r w:rsidR="00807FE6">
        <w:rPr>
          <w:rFonts w:ascii="Century Gothic" w:hAnsi="Century Gothic"/>
          <w:sz w:val="22"/>
          <w:szCs w:val="22"/>
          <w:lang w:val="es-ES"/>
        </w:rPr>
        <w:t xml:space="preserve"> (1)</w:t>
      </w:r>
      <w:r w:rsidRPr="00946695" w:rsidR="00A519FA">
        <w:rPr>
          <w:rFonts w:ascii="Century Gothic" w:hAnsi="Century Gothic"/>
          <w:sz w:val="22"/>
          <w:szCs w:val="22"/>
          <w:lang w:val="es-ES"/>
        </w:rPr>
        <w:t xml:space="preserve"> año o más, su reubicación se clasifica</w:t>
      </w:r>
      <w:r w:rsidR="000A03FF">
        <w:rPr>
          <w:rFonts w:ascii="Century Gothic" w:hAnsi="Century Gothic"/>
          <w:sz w:val="22"/>
          <w:szCs w:val="22"/>
          <w:lang w:val="es-ES"/>
        </w:rPr>
        <w:t>rá</w:t>
      </w:r>
      <w:r w:rsidRPr="00946695" w:rsidR="00A519FA">
        <w:rPr>
          <w:rFonts w:ascii="Century Gothic" w:hAnsi="Century Gothic"/>
          <w:sz w:val="22"/>
          <w:szCs w:val="22"/>
          <w:lang w:val="es-ES"/>
        </w:rPr>
        <w:t xml:space="preserve"> como “permanente”.  Usted no tendrá que reubicarse </w:t>
      </w:r>
      <w:r w:rsidR="000A03FF">
        <w:rPr>
          <w:rFonts w:ascii="Century Gothic" w:hAnsi="Century Gothic"/>
          <w:sz w:val="22"/>
          <w:szCs w:val="22"/>
          <w:lang w:val="es-ES"/>
        </w:rPr>
        <w:t xml:space="preserve">de forma </w:t>
      </w:r>
      <w:r w:rsidRPr="00946695" w:rsidR="00A519FA">
        <w:rPr>
          <w:rFonts w:ascii="Century Gothic" w:hAnsi="Century Gothic"/>
          <w:sz w:val="22"/>
          <w:szCs w:val="22"/>
          <w:lang w:val="es-ES"/>
        </w:rPr>
        <w:t xml:space="preserve">permanente sin antes recibir una notificación escrita con un mínimo de </w:t>
      </w:r>
      <w:r w:rsidRPr="00946695" w:rsidR="00A519FA">
        <w:rPr>
          <w:rFonts w:ascii="Century Gothic" w:hAnsi="Century Gothic"/>
          <w:b/>
          <w:sz w:val="22"/>
          <w:szCs w:val="22"/>
          <w:lang w:val="es-ES"/>
        </w:rPr>
        <w:t>noventa</w:t>
      </w:r>
      <w:r w:rsidR="00807FE6">
        <w:rPr>
          <w:rFonts w:ascii="Century Gothic" w:hAnsi="Century Gothic"/>
          <w:b/>
          <w:sz w:val="22"/>
          <w:szCs w:val="22"/>
          <w:lang w:val="es-ES"/>
        </w:rPr>
        <w:t xml:space="preserve"> (90)</w:t>
      </w:r>
      <w:r w:rsidRPr="00946695" w:rsidR="00A519FA">
        <w:rPr>
          <w:rFonts w:ascii="Century Gothic" w:hAnsi="Century Gothic"/>
          <w:b/>
          <w:sz w:val="22"/>
          <w:szCs w:val="22"/>
          <w:lang w:val="es-ES"/>
        </w:rPr>
        <w:t xml:space="preserve"> días </w:t>
      </w:r>
      <w:r w:rsidRPr="00946695" w:rsidR="00A519FA">
        <w:rPr>
          <w:rFonts w:ascii="Century Gothic" w:hAnsi="Century Gothic"/>
          <w:sz w:val="22"/>
          <w:szCs w:val="22"/>
          <w:lang w:val="es-ES"/>
        </w:rPr>
        <w:t>de anticipación y hasta después de que</w:t>
      </w:r>
      <w:r w:rsidRPr="000A03FF" w:rsidR="000A03FF">
        <w:rPr>
          <w:rFonts w:ascii="Century Gothic" w:hAnsi="Century Gothic"/>
          <w:sz w:val="22"/>
          <w:szCs w:val="22"/>
          <w:lang w:val="es-ES"/>
        </w:rPr>
        <w:t xml:space="preserve"> </w:t>
      </w:r>
      <w:r w:rsidR="000A03FF">
        <w:rPr>
          <w:rFonts w:ascii="Century Gothic" w:hAnsi="Century Gothic"/>
          <w:sz w:val="22"/>
          <w:szCs w:val="22"/>
          <w:lang w:val="es-ES"/>
        </w:rPr>
        <w:t>se</w:t>
      </w:r>
      <w:r w:rsidRPr="00946695" w:rsidR="000A03FF">
        <w:rPr>
          <w:rFonts w:ascii="Century Gothic" w:hAnsi="Century Gothic"/>
          <w:sz w:val="22"/>
          <w:szCs w:val="22"/>
          <w:lang w:val="es-ES"/>
        </w:rPr>
        <w:t xml:space="preserve"> </w:t>
      </w:r>
      <w:r w:rsidR="000A03FF">
        <w:rPr>
          <w:rFonts w:ascii="Century Gothic" w:hAnsi="Century Gothic"/>
          <w:sz w:val="22"/>
          <w:szCs w:val="22"/>
          <w:lang w:val="es-ES"/>
        </w:rPr>
        <w:t xml:space="preserve">haya puesto </w:t>
      </w:r>
      <w:r w:rsidRPr="00946695" w:rsidR="000A03FF">
        <w:rPr>
          <w:rFonts w:ascii="Century Gothic" w:hAnsi="Century Gothic"/>
          <w:sz w:val="22"/>
          <w:szCs w:val="22"/>
          <w:lang w:val="es-ES"/>
        </w:rPr>
        <w:t>a su disposición</w:t>
      </w:r>
      <w:r w:rsidR="000A03FF">
        <w:rPr>
          <w:rFonts w:ascii="Century Gothic" w:hAnsi="Century Gothic"/>
          <w:sz w:val="22"/>
          <w:szCs w:val="22"/>
          <w:lang w:val="es-ES"/>
        </w:rPr>
        <w:t>, por lo</w:t>
      </w:r>
      <w:r w:rsidRPr="00946695" w:rsidR="00A519FA">
        <w:rPr>
          <w:rFonts w:ascii="Century Gothic" w:hAnsi="Century Gothic"/>
          <w:sz w:val="22"/>
          <w:szCs w:val="22"/>
          <w:lang w:val="es-ES"/>
        </w:rPr>
        <w:t xml:space="preserve"> menos</w:t>
      </w:r>
      <w:r w:rsidR="000A03FF">
        <w:rPr>
          <w:rFonts w:ascii="Century Gothic" w:hAnsi="Century Gothic"/>
          <w:sz w:val="22"/>
          <w:szCs w:val="22"/>
          <w:lang w:val="es-ES"/>
        </w:rPr>
        <w:t>,</w:t>
      </w:r>
      <w:r w:rsidRPr="00946695" w:rsidR="00A519FA">
        <w:rPr>
          <w:rFonts w:ascii="Century Gothic" w:hAnsi="Century Gothic"/>
          <w:sz w:val="22"/>
          <w:szCs w:val="22"/>
          <w:lang w:val="es-ES"/>
        </w:rPr>
        <w:t xml:space="preserve"> una </w:t>
      </w:r>
      <w:r w:rsidR="00807FE6">
        <w:rPr>
          <w:rFonts w:ascii="Century Gothic" w:hAnsi="Century Gothic"/>
          <w:sz w:val="22"/>
          <w:szCs w:val="22"/>
          <w:lang w:val="es-ES"/>
        </w:rPr>
        <w:t xml:space="preserve">(1) </w:t>
      </w:r>
      <w:r w:rsidRPr="00946695" w:rsidR="00A519FA">
        <w:rPr>
          <w:rFonts w:ascii="Century Gothic" w:hAnsi="Century Gothic"/>
          <w:sz w:val="22"/>
          <w:szCs w:val="22"/>
          <w:lang w:val="es-ES"/>
        </w:rPr>
        <w:t>vivienda de reemplazo comparable.</w:t>
      </w:r>
      <w:r w:rsidR="000A03FF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Pr="00946695" w:rsidR="0002768B" w:rsidP="00FC2665" w:rsidRDefault="0002768B" w14:paraId="3CCE09A0" w14:textId="77777777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946695" w:rsidR="000A1AF8" w:rsidP="00FC2665" w:rsidRDefault="00F14903" w14:paraId="7E8506AD" w14:textId="372A63A6">
      <w:pPr>
        <w:pStyle w:val="Default"/>
        <w:jc w:val="both"/>
        <w:rPr>
          <w:rFonts w:ascii="Century Gothic" w:hAnsi="Century Gothic"/>
          <w:sz w:val="22"/>
          <w:szCs w:val="22"/>
          <w:lang w:val="es-ES" w:bidi="en-US"/>
        </w:rPr>
      </w:pPr>
      <w:r w:rsidRPr="00946695">
        <w:rPr>
          <w:rFonts w:ascii="Century Gothic" w:hAnsi="Century Gothic"/>
          <w:sz w:val="22"/>
          <w:szCs w:val="22"/>
          <w:lang w:val="es-ES" w:bidi="en-US"/>
        </w:rPr>
        <w:t>Para ser elegible para los beneficios de reubicación, la</w:t>
      </w:r>
      <w:r w:rsidR="00807FE6">
        <w:rPr>
          <w:rFonts w:ascii="Century Gothic" w:hAnsi="Century Gothic"/>
          <w:sz w:val="22"/>
          <w:szCs w:val="22"/>
          <w:lang w:val="es-ES" w:bidi="en-US"/>
        </w:rPr>
        <w:t>(</w:t>
      </w:r>
      <w:r w:rsidRPr="00946695">
        <w:rPr>
          <w:rFonts w:ascii="Century Gothic" w:hAnsi="Century Gothic"/>
          <w:sz w:val="22"/>
          <w:szCs w:val="22"/>
          <w:lang w:val="es-ES" w:bidi="en-US"/>
        </w:rPr>
        <w:t>s</w:t>
      </w:r>
      <w:r w:rsidR="00807FE6">
        <w:rPr>
          <w:rFonts w:ascii="Century Gothic" w:hAnsi="Century Gothic"/>
          <w:sz w:val="22"/>
          <w:szCs w:val="22"/>
          <w:lang w:val="es-ES" w:bidi="en-US"/>
        </w:rPr>
        <w:t>)</w:t>
      </w:r>
      <w:r w:rsidRPr="00946695">
        <w:rPr>
          <w:rFonts w:ascii="Century Gothic" w:hAnsi="Century Gothic"/>
          <w:sz w:val="22"/>
          <w:szCs w:val="22"/>
          <w:lang w:val="es-ES" w:bidi="en-US"/>
        </w:rPr>
        <w:t xml:space="preserve"> persona</w:t>
      </w:r>
      <w:r w:rsidR="00807FE6">
        <w:rPr>
          <w:rFonts w:ascii="Century Gothic" w:hAnsi="Century Gothic"/>
          <w:sz w:val="22"/>
          <w:szCs w:val="22"/>
          <w:lang w:val="es-ES" w:bidi="en-US"/>
        </w:rPr>
        <w:t>(</w:t>
      </w:r>
      <w:r w:rsidRPr="00946695">
        <w:rPr>
          <w:rFonts w:ascii="Century Gothic" w:hAnsi="Century Gothic"/>
          <w:sz w:val="22"/>
          <w:szCs w:val="22"/>
          <w:lang w:val="es-ES" w:bidi="en-US"/>
        </w:rPr>
        <w:t>s</w:t>
      </w:r>
      <w:r w:rsidR="00807FE6">
        <w:rPr>
          <w:rFonts w:ascii="Century Gothic" w:hAnsi="Century Gothic"/>
          <w:sz w:val="22"/>
          <w:szCs w:val="22"/>
          <w:lang w:val="es-ES" w:bidi="en-US"/>
        </w:rPr>
        <w:t>)</w:t>
      </w:r>
      <w:r w:rsidRPr="00946695">
        <w:rPr>
          <w:rFonts w:ascii="Century Gothic" w:hAnsi="Century Gothic"/>
          <w:sz w:val="22"/>
          <w:szCs w:val="22"/>
          <w:lang w:val="es-ES" w:bidi="en-US"/>
        </w:rPr>
        <w:t xml:space="preserve"> reubicada</w:t>
      </w:r>
      <w:r w:rsidR="00807FE6">
        <w:rPr>
          <w:rFonts w:ascii="Century Gothic" w:hAnsi="Century Gothic"/>
          <w:sz w:val="22"/>
          <w:szCs w:val="22"/>
          <w:lang w:val="es-ES" w:bidi="en-US"/>
        </w:rPr>
        <w:t>(</w:t>
      </w:r>
      <w:r w:rsidRPr="00946695">
        <w:rPr>
          <w:rFonts w:ascii="Century Gothic" w:hAnsi="Century Gothic"/>
          <w:sz w:val="22"/>
          <w:szCs w:val="22"/>
          <w:lang w:val="es-ES" w:bidi="en-US"/>
        </w:rPr>
        <w:t>s</w:t>
      </w:r>
      <w:r w:rsidR="00807FE6">
        <w:rPr>
          <w:rFonts w:ascii="Century Gothic" w:hAnsi="Century Gothic"/>
          <w:sz w:val="22"/>
          <w:szCs w:val="22"/>
          <w:lang w:val="es-ES" w:bidi="en-US"/>
        </w:rPr>
        <w:t>)</w:t>
      </w:r>
      <w:r w:rsidRPr="00946695">
        <w:rPr>
          <w:rFonts w:ascii="Century Gothic" w:hAnsi="Century Gothic"/>
          <w:sz w:val="22"/>
          <w:szCs w:val="22"/>
          <w:lang w:val="es-ES" w:bidi="en-US"/>
        </w:rPr>
        <w:t>:</w:t>
      </w:r>
    </w:p>
    <w:p w:rsidRPr="00946695" w:rsidR="000A1AF8" w:rsidP="00FC2665" w:rsidRDefault="000A1AF8" w14:paraId="505E205F" w14:textId="77777777">
      <w:pPr>
        <w:pStyle w:val="Default"/>
        <w:jc w:val="both"/>
        <w:rPr>
          <w:rFonts w:ascii="Century Gothic" w:hAnsi="Century Gothic"/>
          <w:sz w:val="22"/>
          <w:szCs w:val="22"/>
          <w:lang w:val="es-ES" w:bidi="en-US"/>
        </w:rPr>
      </w:pPr>
    </w:p>
    <w:p w:rsidRPr="00946695" w:rsidR="00BD0333" w:rsidP="4918D87B" w:rsidRDefault="00984359" w14:paraId="3A07D1A7" w14:textId="13976600">
      <w:pPr>
        <w:pStyle w:val="Default"/>
        <w:numPr>
          <w:ilvl w:val="0"/>
          <w:numId w:val="9"/>
        </w:numPr>
        <w:spacing w:before="120" w:after="120"/>
        <w:jc w:val="both"/>
        <w:rPr>
          <w:rFonts w:ascii="Century Gothic" w:hAnsi="Century Gothic" w:eastAsia="Century Gothic" w:cs="Century Gothic"/>
          <w:color w:val="000000" w:themeColor="text1" w:themeTint="FF" w:themeShade="FF"/>
          <w:sz w:val="22"/>
          <w:szCs w:val="22"/>
          <w:lang w:val="es-ES" w:bidi="en-US"/>
        </w:rPr>
      </w:pPr>
      <w:r w:rsidRPr="4918D87B" w:rsidR="00984359">
        <w:rPr>
          <w:rFonts w:ascii="Century Gothic" w:hAnsi="Century Gothic"/>
          <w:sz w:val="22"/>
          <w:szCs w:val="22"/>
          <w:lang w:val="es-ES"/>
        </w:rPr>
        <w:t>Debe</w:t>
      </w:r>
      <w:r w:rsidRPr="4918D87B" w:rsidR="006D1B1C">
        <w:rPr>
          <w:rFonts w:ascii="Century Gothic" w:hAnsi="Century Gothic"/>
          <w:sz w:val="22"/>
          <w:szCs w:val="22"/>
          <w:lang w:val="es-ES"/>
        </w:rPr>
        <w:t>(</w:t>
      </w:r>
      <w:r w:rsidRPr="4918D87B" w:rsidR="00E43E60">
        <w:rPr>
          <w:rFonts w:ascii="Century Gothic" w:hAnsi="Century Gothic"/>
          <w:sz w:val="22"/>
          <w:szCs w:val="22"/>
          <w:lang w:val="es-ES"/>
        </w:rPr>
        <w:t>n</w:t>
      </w:r>
      <w:r w:rsidRPr="4918D87B" w:rsidR="006D1B1C">
        <w:rPr>
          <w:rFonts w:ascii="Century Gothic" w:hAnsi="Century Gothic"/>
          <w:sz w:val="22"/>
          <w:szCs w:val="22"/>
          <w:lang w:val="es-ES"/>
        </w:rPr>
        <w:t>)</w:t>
      </w:r>
      <w:r w:rsidRPr="4918D87B" w:rsidR="00984359">
        <w:rPr>
          <w:rFonts w:ascii="Century Gothic" w:hAnsi="Century Gothic"/>
          <w:sz w:val="22"/>
          <w:szCs w:val="22"/>
          <w:lang w:val="es-ES"/>
        </w:rPr>
        <w:t xml:space="preserve"> ser distint</w:t>
      </w:r>
      <w:r w:rsidRPr="4918D87B" w:rsidR="000A03FF">
        <w:rPr>
          <w:rFonts w:ascii="Century Gothic" w:hAnsi="Century Gothic"/>
          <w:sz w:val="22"/>
          <w:szCs w:val="22"/>
          <w:lang w:val="es-ES"/>
        </w:rPr>
        <w:t>a</w:t>
      </w:r>
      <w:r w:rsidRPr="4918D87B" w:rsidR="006D1B1C">
        <w:rPr>
          <w:rFonts w:ascii="Century Gothic" w:hAnsi="Century Gothic"/>
          <w:sz w:val="22"/>
          <w:szCs w:val="22"/>
          <w:lang w:val="es-ES"/>
        </w:rPr>
        <w:t>(</w:t>
      </w:r>
      <w:r w:rsidRPr="4918D87B" w:rsidR="00E43E60">
        <w:rPr>
          <w:rFonts w:ascii="Century Gothic" w:hAnsi="Century Gothic"/>
          <w:sz w:val="22"/>
          <w:szCs w:val="22"/>
          <w:lang w:val="es-ES"/>
        </w:rPr>
        <w:t>s</w:t>
      </w:r>
      <w:r w:rsidRPr="4918D87B" w:rsidR="006D1B1C">
        <w:rPr>
          <w:rFonts w:ascii="Century Gothic" w:hAnsi="Century Gothic"/>
          <w:sz w:val="22"/>
          <w:szCs w:val="22"/>
          <w:lang w:val="es-ES"/>
        </w:rPr>
        <w:t>)</w:t>
      </w:r>
      <w:r w:rsidRPr="4918D87B" w:rsidR="00984359">
        <w:rPr>
          <w:rFonts w:ascii="Century Gothic" w:hAnsi="Century Gothic"/>
          <w:sz w:val="22"/>
          <w:szCs w:val="22"/>
          <w:lang w:val="es-ES"/>
        </w:rPr>
        <w:t xml:space="preserve"> de la</w:t>
      </w:r>
      <w:r w:rsidRPr="4918D87B" w:rsidR="006D1B1C">
        <w:rPr>
          <w:rFonts w:ascii="Century Gothic" w:hAnsi="Century Gothic"/>
          <w:sz w:val="22"/>
          <w:szCs w:val="22"/>
          <w:lang w:val="es-ES"/>
        </w:rPr>
        <w:t>(</w:t>
      </w:r>
      <w:r w:rsidRPr="4918D87B" w:rsidR="00984359">
        <w:rPr>
          <w:rFonts w:ascii="Century Gothic" w:hAnsi="Century Gothic"/>
          <w:sz w:val="22"/>
          <w:szCs w:val="22"/>
          <w:lang w:val="es-ES"/>
        </w:rPr>
        <w:t>s</w:t>
      </w:r>
      <w:r w:rsidRPr="4918D87B" w:rsidR="006D1B1C">
        <w:rPr>
          <w:rFonts w:ascii="Century Gothic" w:hAnsi="Century Gothic"/>
          <w:sz w:val="22"/>
          <w:szCs w:val="22"/>
          <w:lang w:val="es-ES"/>
        </w:rPr>
        <w:t>)</w:t>
      </w:r>
      <w:r w:rsidRPr="4918D87B" w:rsidR="00984359">
        <w:rPr>
          <w:rFonts w:ascii="Century Gothic" w:hAnsi="Century Gothic"/>
          <w:sz w:val="22"/>
          <w:szCs w:val="22"/>
          <w:lang w:val="es-ES"/>
        </w:rPr>
        <w:t xml:space="preserve"> person</w:t>
      </w:r>
      <w:r w:rsidRPr="4918D87B" w:rsidR="000A03FF">
        <w:rPr>
          <w:rFonts w:ascii="Century Gothic" w:hAnsi="Century Gothic"/>
          <w:sz w:val="22"/>
          <w:szCs w:val="22"/>
          <w:lang w:val="es-ES"/>
        </w:rPr>
        <w:t>a</w:t>
      </w:r>
      <w:r w:rsidRPr="4918D87B" w:rsidR="006D1B1C">
        <w:rPr>
          <w:rFonts w:ascii="Century Gothic" w:hAnsi="Century Gothic"/>
          <w:sz w:val="22"/>
          <w:szCs w:val="22"/>
          <w:lang w:val="es-ES"/>
        </w:rPr>
        <w:t>(</w:t>
      </w:r>
      <w:r w:rsidRPr="4918D87B" w:rsidR="000A03FF">
        <w:rPr>
          <w:rFonts w:ascii="Century Gothic" w:hAnsi="Century Gothic"/>
          <w:sz w:val="22"/>
          <w:szCs w:val="22"/>
          <w:lang w:val="es-ES"/>
        </w:rPr>
        <w:t>s</w:t>
      </w:r>
      <w:r w:rsidRPr="4918D87B" w:rsidR="006D1B1C">
        <w:rPr>
          <w:rFonts w:ascii="Century Gothic" w:hAnsi="Century Gothic"/>
          <w:sz w:val="22"/>
          <w:szCs w:val="22"/>
          <w:lang w:val="es-ES"/>
        </w:rPr>
        <w:t>)</w:t>
      </w:r>
      <w:r w:rsidRPr="4918D87B" w:rsidR="00984359">
        <w:rPr>
          <w:rFonts w:ascii="Century Gothic" w:hAnsi="Century Gothic"/>
          <w:sz w:val="22"/>
          <w:szCs w:val="22"/>
          <w:lang w:val="es-ES"/>
        </w:rPr>
        <w:t xml:space="preserve"> o </w:t>
      </w:r>
      <w:r w:rsidRPr="4918D87B" w:rsidR="000A03FF">
        <w:rPr>
          <w:rFonts w:ascii="Century Gothic" w:hAnsi="Century Gothic"/>
          <w:sz w:val="22"/>
          <w:szCs w:val="22"/>
          <w:lang w:val="es-ES"/>
        </w:rPr>
        <w:t xml:space="preserve">de la </w:t>
      </w:r>
      <w:r w:rsidRPr="4918D87B" w:rsidR="00984359">
        <w:rPr>
          <w:rFonts w:ascii="Century Gothic" w:hAnsi="Century Gothic"/>
          <w:sz w:val="22"/>
          <w:szCs w:val="22"/>
          <w:lang w:val="es-ES"/>
        </w:rPr>
        <w:t>entidad responsable de la solicitud al programa</w:t>
      </w:r>
      <w:r w:rsidRPr="4918D87B" w:rsidR="00416840">
        <w:rPr>
          <w:rFonts w:ascii="Century Gothic" w:hAnsi="Century Gothic"/>
          <w:sz w:val="22"/>
          <w:szCs w:val="22"/>
          <w:lang w:val="es-ES"/>
        </w:rPr>
        <w:t xml:space="preserve"> [</w:t>
      </w:r>
      <w:r w:rsidRPr="4918D87B" w:rsidR="00514C6E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Nombre del </w:t>
      </w:r>
      <w:proofErr w:type="spellStart"/>
      <w:r w:rsidRPr="4918D87B" w:rsidR="00514C6E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Subrecipiente</w:t>
      </w:r>
      <w:proofErr w:type="spellEnd"/>
      <w:r w:rsidRPr="4918D87B" w:rsidR="00514C6E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/ Nombre de la Agenci</w:t>
      </w:r>
      <w:r w:rsidRPr="4918D87B" w:rsidR="008D28E9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a</w:t>
      </w:r>
      <w:r w:rsidRPr="4918D87B" w:rsidR="00416840">
        <w:rPr>
          <w:rFonts w:ascii="Century Gothic" w:hAnsi="Century Gothic"/>
          <w:sz w:val="22"/>
          <w:szCs w:val="22"/>
          <w:highlight w:val="lightGray"/>
          <w:lang w:val="es-ES"/>
        </w:rPr>
        <w:t>]</w:t>
      </w:r>
      <w:r w:rsidRPr="4918D87B" w:rsidR="00BD0333">
        <w:rPr>
          <w:rFonts w:ascii="Century Gothic" w:hAnsi="Century Gothic"/>
          <w:sz w:val="22"/>
          <w:szCs w:val="22"/>
          <w:lang w:val="es-ES"/>
        </w:rPr>
        <w:t xml:space="preserve"> </w:t>
      </w:r>
      <w:r w:rsidRPr="4918D87B" w:rsidR="00CD2112">
        <w:rPr>
          <w:rFonts w:ascii="Century Gothic" w:hAnsi="Century Gothic"/>
          <w:sz w:val="22"/>
          <w:szCs w:val="22"/>
          <w:lang w:val="es-ES"/>
        </w:rPr>
        <w:t>incluid</w:t>
      </w:r>
      <w:r w:rsidRPr="4918D87B" w:rsidR="000A03FF">
        <w:rPr>
          <w:rFonts w:ascii="Century Gothic" w:hAnsi="Century Gothic"/>
          <w:sz w:val="22"/>
          <w:szCs w:val="22"/>
          <w:lang w:val="es-ES"/>
        </w:rPr>
        <w:t>a</w:t>
      </w:r>
      <w:r w:rsidRPr="4918D87B" w:rsidR="00CD2112">
        <w:rPr>
          <w:rFonts w:ascii="Century Gothic" w:hAnsi="Century Gothic"/>
          <w:sz w:val="22"/>
          <w:szCs w:val="22"/>
          <w:lang w:val="es-ES"/>
        </w:rPr>
        <w:t xml:space="preserve"> en el Plan de Acción para la Recuperación de Desastres en Puerto</w:t>
      </w:r>
      <w:r w:rsidRPr="4918D87B" w:rsidR="000A03FF">
        <w:rPr>
          <w:rFonts w:ascii="Century Gothic" w:hAnsi="Century Gothic"/>
          <w:sz w:val="22"/>
          <w:szCs w:val="22"/>
          <w:lang w:val="es-ES"/>
        </w:rPr>
        <w:t xml:space="preserve"> </w:t>
      </w:r>
      <w:r w:rsidRPr="4918D87B" w:rsidR="000A03FF">
        <w:rPr>
          <w:rFonts w:ascii="Century Gothic" w:hAnsi="Century Gothic"/>
          <w:sz w:val="22"/>
          <w:szCs w:val="22"/>
          <w:lang w:val="es-ES"/>
        </w:rPr>
        <w:t>Rico</w:t>
      </w:r>
      <w:r w:rsidRPr="4918D87B" w:rsidR="00CD2112">
        <w:rPr>
          <w:rFonts w:ascii="Century Gothic" w:hAnsi="Century Gothic"/>
          <w:sz w:val="22"/>
          <w:szCs w:val="22"/>
          <w:lang w:val="es-ES"/>
        </w:rPr>
        <w:t>.</w:t>
      </w:r>
      <w:r w:rsidRPr="4918D87B" w:rsidR="000A03FF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Pr="00946695" w:rsidR="00BD0333" w:rsidP="00CD2112" w:rsidRDefault="00CD2112" w14:paraId="5AD857A9" w14:textId="09214F9C">
      <w:pPr>
        <w:pStyle w:val="Default"/>
        <w:numPr>
          <w:ilvl w:val="0"/>
          <w:numId w:val="9"/>
        </w:numPr>
        <w:spacing w:before="120" w:after="120"/>
        <w:jc w:val="both"/>
        <w:rPr>
          <w:rFonts w:ascii="Century Gothic" w:hAnsi="Century Gothic"/>
          <w:sz w:val="22"/>
          <w:szCs w:val="22"/>
          <w:lang w:val="es-ES" w:bidi="en-U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>Debe</w:t>
      </w:r>
      <w:r w:rsidR="0056569C">
        <w:rPr>
          <w:rFonts w:ascii="Century Gothic" w:hAnsi="Century Gothic"/>
          <w:sz w:val="22"/>
          <w:szCs w:val="22"/>
          <w:lang w:val="es-ES"/>
        </w:rPr>
        <w:t>(</w:t>
      </w:r>
      <w:r w:rsidRPr="00946695" w:rsidR="00E43E60">
        <w:rPr>
          <w:rFonts w:ascii="Century Gothic" w:hAnsi="Century Gothic"/>
          <w:sz w:val="22"/>
          <w:szCs w:val="22"/>
          <w:lang w:val="es-ES"/>
        </w:rPr>
        <w:t>n</w:t>
      </w:r>
      <w:r w:rsidR="0056569C">
        <w:rPr>
          <w:rFonts w:ascii="Century Gothic" w:hAnsi="Century Gothic"/>
          <w:sz w:val="22"/>
          <w:szCs w:val="22"/>
          <w:lang w:val="es-ES"/>
        </w:rPr>
        <w:t>)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estar ocupando activamente una unidad de vivienda dentro de una propiedad que recibe asistencia por parte de la Agencia al momento en que comiencen las actividades de adquisición, reparación o reconstrucción financiadas. </w:t>
      </w:r>
    </w:p>
    <w:p w:rsidRPr="00946695" w:rsidR="00BD0333" w:rsidP="00CD2112" w:rsidRDefault="00CD2112" w14:paraId="2F7C6297" w14:textId="703DAC7F">
      <w:pPr>
        <w:pStyle w:val="Default"/>
        <w:numPr>
          <w:ilvl w:val="0"/>
          <w:numId w:val="9"/>
        </w:numPr>
        <w:spacing w:before="120" w:after="120"/>
        <w:jc w:val="both"/>
        <w:rPr>
          <w:rFonts w:ascii="Century Gothic" w:hAnsi="Century Gothic"/>
          <w:sz w:val="22"/>
          <w:szCs w:val="22"/>
          <w:lang w:val="es-ES" w:bidi="en-U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>Se le</w:t>
      </w:r>
      <w:r w:rsidR="0056569C">
        <w:rPr>
          <w:rFonts w:ascii="Century Gothic" w:hAnsi="Century Gothic"/>
          <w:sz w:val="22"/>
          <w:szCs w:val="22"/>
          <w:lang w:val="es-ES"/>
        </w:rPr>
        <w:t>(</w:t>
      </w:r>
      <w:r w:rsidRPr="00946695">
        <w:rPr>
          <w:rFonts w:ascii="Century Gothic" w:hAnsi="Century Gothic"/>
          <w:sz w:val="22"/>
          <w:szCs w:val="22"/>
          <w:lang w:val="es-ES"/>
        </w:rPr>
        <w:t>s</w:t>
      </w:r>
      <w:r w:rsidR="0056569C">
        <w:rPr>
          <w:rFonts w:ascii="Century Gothic" w:hAnsi="Century Gothic"/>
          <w:sz w:val="22"/>
          <w:szCs w:val="22"/>
          <w:lang w:val="es-ES"/>
        </w:rPr>
        <w:t>)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requerirá reubicarse de la unidad de vivienda </w:t>
      </w:r>
      <w:r w:rsidR="00292C82">
        <w:rPr>
          <w:rFonts w:ascii="Century Gothic" w:hAnsi="Century Gothic"/>
          <w:sz w:val="22"/>
          <w:szCs w:val="22"/>
          <w:lang w:val="es-ES"/>
        </w:rPr>
        <w:t>asistida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por un mínimo de </w:t>
      </w:r>
      <w:r w:rsidRPr="00946695">
        <w:rPr>
          <w:rFonts w:ascii="Century Gothic" w:hAnsi="Century Gothic"/>
          <w:b/>
          <w:sz w:val="22"/>
          <w:szCs w:val="22"/>
          <w:lang w:val="es-ES"/>
        </w:rPr>
        <w:t xml:space="preserve">un </w:t>
      </w:r>
      <w:r w:rsidR="00292C82">
        <w:rPr>
          <w:rFonts w:ascii="Century Gothic" w:hAnsi="Century Gothic"/>
          <w:b/>
          <w:sz w:val="22"/>
          <w:szCs w:val="22"/>
          <w:lang w:val="es-ES"/>
        </w:rPr>
        <w:t xml:space="preserve">(1) </w:t>
      </w:r>
      <w:r w:rsidRPr="00946695">
        <w:rPr>
          <w:rFonts w:ascii="Century Gothic" w:hAnsi="Century Gothic"/>
          <w:b/>
          <w:sz w:val="22"/>
          <w:szCs w:val="22"/>
          <w:lang w:val="es-ES"/>
        </w:rPr>
        <w:t>día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para completar las actividades de la Agencia. </w:t>
      </w:r>
    </w:p>
    <w:p w:rsidRPr="00946695" w:rsidR="00BD0333" w:rsidP="00E43E60" w:rsidRDefault="00E43E60" w14:paraId="729B83FF" w14:textId="090F7223">
      <w:pPr>
        <w:pStyle w:val="Default"/>
        <w:numPr>
          <w:ilvl w:val="0"/>
          <w:numId w:val="9"/>
        </w:numPr>
        <w:spacing w:before="120" w:after="120"/>
        <w:jc w:val="both"/>
        <w:rPr>
          <w:rFonts w:ascii="Century Gothic" w:hAnsi="Century Gothic"/>
          <w:sz w:val="22"/>
          <w:szCs w:val="22"/>
          <w:lang w:val="es-ES" w:bidi="en-U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>Tiene</w:t>
      </w:r>
      <w:r w:rsidR="0056569C">
        <w:rPr>
          <w:rFonts w:ascii="Century Gothic" w:hAnsi="Century Gothic"/>
          <w:sz w:val="22"/>
          <w:szCs w:val="22"/>
          <w:lang w:val="es-ES"/>
        </w:rPr>
        <w:t>(</w:t>
      </w:r>
      <w:r w:rsidR="008C13F6">
        <w:rPr>
          <w:rFonts w:ascii="Century Gothic" w:hAnsi="Century Gothic"/>
          <w:sz w:val="22"/>
          <w:szCs w:val="22"/>
          <w:lang w:val="es-ES"/>
        </w:rPr>
        <w:t>n</w:t>
      </w:r>
      <w:r w:rsidR="0056569C">
        <w:rPr>
          <w:rFonts w:ascii="Century Gothic" w:hAnsi="Century Gothic"/>
          <w:sz w:val="22"/>
          <w:szCs w:val="22"/>
          <w:lang w:val="es-ES"/>
        </w:rPr>
        <w:t>)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el derecho legal </w:t>
      </w:r>
      <w:r w:rsidR="0056569C">
        <w:rPr>
          <w:rFonts w:ascii="Century Gothic" w:hAnsi="Century Gothic"/>
          <w:sz w:val="22"/>
          <w:szCs w:val="22"/>
          <w:lang w:val="es-ES"/>
        </w:rPr>
        <w:t>a</w:t>
      </w:r>
      <w:r w:rsidRPr="00946695" w:rsidR="0056569C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ocupar la unidad de vivienda. </w:t>
      </w:r>
    </w:p>
    <w:p w:rsidRPr="00946695" w:rsidR="004C515C" w:rsidP="00EF2923" w:rsidRDefault="00E43E60" w14:paraId="71A581AC" w14:textId="76F9DB48">
      <w:pPr>
        <w:pStyle w:val="Default"/>
        <w:numPr>
          <w:ilvl w:val="0"/>
          <w:numId w:val="9"/>
        </w:numPr>
        <w:spacing w:before="120" w:after="120"/>
        <w:jc w:val="both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 w:bidi="en-US"/>
        </w:rPr>
        <w:t>Debe</w:t>
      </w:r>
      <w:r w:rsidR="006D1B1C">
        <w:rPr>
          <w:rFonts w:ascii="Century Gothic" w:hAnsi="Century Gothic"/>
          <w:sz w:val="22"/>
          <w:szCs w:val="22"/>
          <w:lang w:val="es-ES" w:bidi="en-US"/>
        </w:rPr>
        <w:t>(</w:t>
      </w:r>
      <w:r w:rsidR="008C13F6">
        <w:rPr>
          <w:rFonts w:ascii="Century Gothic" w:hAnsi="Century Gothic"/>
          <w:sz w:val="22"/>
          <w:szCs w:val="22"/>
          <w:lang w:val="es-ES" w:bidi="en-US"/>
        </w:rPr>
        <w:t>n</w:t>
      </w:r>
      <w:r w:rsidR="006D1B1C">
        <w:rPr>
          <w:rFonts w:ascii="Century Gothic" w:hAnsi="Century Gothic"/>
          <w:sz w:val="22"/>
          <w:szCs w:val="22"/>
          <w:lang w:val="es-ES" w:bidi="en-US"/>
        </w:rPr>
        <w:t>)</w:t>
      </w:r>
      <w:r w:rsidR="008C13F6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r w:rsidRPr="00946695">
        <w:rPr>
          <w:rFonts w:ascii="Century Gothic" w:hAnsi="Century Gothic"/>
          <w:sz w:val="22"/>
          <w:szCs w:val="22"/>
          <w:lang w:val="es-ES" w:bidi="en-US"/>
        </w:rPr>
        <w:t xml:space="preserve">ser </w:t>
      </w:r>
      <w:r w:rsidRPr="00946695" w:rsidR="00EF2923">
        <w:rPr>
          <w:rFonts w:ascii="Century Gothic" w:hAnsi="Century Gothic"/>
          <w:sz w:val="22"/>
          <w:szCs w:val="22"/>
          <w:lang w:val="es-ES" w:bidi="en-US"/>
        </w:rPr>
        <w:t>un ciudadano de los Estados Unidos o un extranjero calificado que ocupe la residen</w:t>
      </w:r>
      <w:r w:rsidRPr="00946695" w:rsidR="004C515C">
        <w:rPr>
          <w:rFonts w:ascii="Century Gothic" w:hAnsi="Century Gothic"/>
          <w:sz w:val="22"/>
          <w:szCs w:val="22"/>
          <w:lang w:val="es-ES" w:bidi="en-US"/>
        </w:rPr>
        <w:t xml:space="preserve">cia </w:t>
      </w:r>
      <w:r w:rsidR="008C13F6">
        <w:rPr>
          <w:rFonts w:ascii="Century Gothic" w:hAnsi="Century Gothic"/>
          <w:sz w:val="22"/>
          <w:szCs w:val="22"/>
          <w:lang w:val="es-ES" w:bidi="en-US"/>
        </w:rPr>
        <w:t>que se va a</w:t>
      </w:r>
      <w:r w:rsidRPr="00946695" w:rsidR="004C515C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r w:rsidRPr="00946695" w:rsidR="006D1B1C">
        <w:rPr>
          <w:rFonts w:ascii="Century Gothic" w:hAnsi="Century Gothic"/>
          <w:sz w:val="22"/>
          <w:szCs w:val="22"/>
          <w:lang w:val="es-ES" w:bidi="en-US"/>
        </w:rPr>
        <w:t>r</w:t>
      </w:r>
      <w:r w:rsidR="006D1B1C">
        <w:rPr>
          <w:rFonts w:ascii="Century Gothic" w:hAnsi="Century Gothic"/>
          <w:sz w:val="22"/>
          <w:szCs w:val="22"/>
          <w:lang w:val="es-ES" w:bidi="en-US"/>
        </w:rPr>
        <w:t>eparar</w:t>
      </w:r>
      <w:r w:rsidRPr="00946695" w:rsidR="006D1B1C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r w:rsidRPr="00946695" w:rsidR="004C515C">
        <w:rPr>
          <w:rFonts w:ascii="Century Gothic" w:hAnsi="Century Gothic"/>
          <w:sz w:val="22"/>
          <w:szCs w:val="22"/>
          <w:lang w:val="es-ES" w:bidi="en-US"/>
        </w:rPr>
        <w:t>o reconstrui</w:t>
      </w:r>
      <w:r w:rsidR="008C13F6">
        <w:rPr>
          <w:rFonts w:ascii="Century Gothic" w:hAnsi="Century Gothic"/>
          <w:sz w:val="22"/>
          <w:szCs w:val="22"/>
          <w:lang w:val="es-ES" w:bidi="en-US"/>
        </w:rPr>
        <w:t>r</w:t>
      </w:r>
      <w:r w:rsidRPr="00946695" w:rsidR="00EF2923">
        <w:rPr>
          <w:rFonts w:ascii="Century Gothic" w:hAnsi="Century Gothic"/>
          <w:sz w:val="22"/>
          <w:szCs w:val="22"/>
          <w:lang w:val="es-ES" w:bidi="en-US"/>
        </w:rPr>
        <w:t xml:space="preserve"> (a menos que se otorgue una exención debido a una dificultad excepcional del cónyuge, padre o hijo calificados). Conforme a la Ley Pública 105-117, </w:t>
      </w:r>
      <w:r w:rsidR="008C13F6">
        <w:rPr>
          <w:rFonts w:ascii="Century Gothic" w:hAnsi="Century Gothic"/>
          <w:sz w:val="22"/>
          <w:szCs w:val="22"/>
          <w:lang w:val="es-ES" w:bidi="en-US"/>
        </w:rPr>
        <w:t xml:space="preserve">los </w:t>
      </w:r>
      <w:r w:rsidRPr="00946695" w:rsidR="00EF2923">
        <w:rPr>
          <w:rFonts w:ascii="Century Gothic" w:hAnsi="Century Gothic"/>
          <w:sz w:val="22"/>
          <w:szCs w:val="22"/>
          <w:lang w:val="es-ES" w:bidi="en-US"/>
        </w:rPr>
        <w:t xml:space="preserve">extranjeros que no estén legalmente presentes en los Estados Unidos no son elegibles para recibir asistencia de reubicación, a menos que dicha inelegibilidad </w:t>
      </w:r>
      <w:r w:rsidR="006D1B1C">
        <w:rPr>
          <w:rFonts w:ascii="Century Gothic" w:hAnsi="Century Gothic"/>
          <w:sz w:val="22"/>
          <w:szCs w:val="22"/>
          <w:lang w:val="es-ES" w:bidi="en-US"/>
        </w:rPr>
        <w:t>cause</w:t>
      </w:r>
      <w:r w:rsidRPr="00946695" w:rsidR="006D1B1C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r w:rsidRPr="00946695" w:rsidR="00EF2923">
        <w:rPr>
          <w:rFonts w:ascii="Century Gothic" w:hAnsi="Century Gothic"/>
          <w:sz w:val="22"/>
          <w:szCs w:val="22"/>
          <w:lang w:val="es-ES" w:bidi="en-US"/>
        </w:rPr>
        <w:t>dificultades excepcionales para un cónyuge, padre o hijo calificados. Se requerirá que todas las personas que soliciten asistencia para su reubicación certifiquen que</w:t>
      </w:r>
      <w:r w:rsidRPr="00946695" w:rsidR="004C515C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r w:rsidRPr="00946695" w:rsidR="008C13F6">
        <w:rPr>
          <w:rFonts w:ascii="Century Gothic" w:hAnsi="Century Gothic"/>
          <w:sz w:val="22"/>
          <w:szCs w:val="22"/>
          <w:lang w:val="es-ES" w:bidi="en-US"/>
        </w:rPr>
        <w:t>son ciudadanos o nacionales de los Estados Unidos, o extranjeros legalmente presentes en los Estados Unidos.</w:t>
      </w:r>
    </w:p>
    <w:p w:rsidR="008C13F6" w:rsidP="00FC2665" w:rsidRDefault="008C13F6" w14:paraId="6B7D0425" w14:textId="77777777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946695" w:rsidR="00B832A4" w:rsidP="00FC2665" w:rsidRDefault="00633D1F" w14:paraId="593A87E9" w14:textId="231F9EA5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 w:rsidRPr="4918D87B" w:rsidR="00633D1F">
        <w:rPr>
          <w:rFonts w:ascii="Century Gothic" w:hAnsi="Century Gothic"/>
          <w:sz w:val="22"/>
          <w:szCs w:val="22"/>
          <w:lang w:val="es-ES"/>
        </w:rPr>
        <w:t xml:space="preserve">Le exhortamos a que no se mude </w:t>
      </w:r>
      <w:r w:rsidRPr="4918D87B" w:rsidR="008C13F6">
        <w:rPr>
          <w:rFonts w:ascii="Century Gothic" w:hAnsi="Century Gothic"/>
          <w:sz w:val="22"/>
          <w:szCs w:val="22"/>
          <w:lang w:val="es-ES"/>
        </w:rPr>
        <w:t xml:space="preserve">de forma </w:t>
      </w:r>
      <w:r w:rsidRPr="4918D87B" w:rsidR="00633D1F">
        <w:rPr>
          <w:rFonts w:ascii="Century Gothic" w:hAnsi="Century Gothic"/>
          <w:sz w:val="22"/>
          <w:szCs w:val="22"/>
          <w:lang w:val="es-ES"/>
        </w:rPr>
        <w:t xml:space="preserve">permanente de su unidad a menos que desee </w:t>
      </w:r>
      <w:r w:rsidRPr="4918D87B" w:rsidR="006D1B1C">
        <w:rPr>
          <w:rFonts w:ascii="Century Gothic" w:hAnsi="Century Gothic"/>
          <w:sz w:val="22"/>
          <w:szCs w:val="22"/>
          <w:lang w:val="es-ES"/>
        </w:rPr>
        <w:t>desalojar la unidad voluntariamente</w:t>
      </w:r>
      <w:r w:rsidRPr="4918D87B" w:rsidR="00483F22">
        <w:rPr>
          <w:rFonts w:ascii="Century Gothic" w:hAnsi="Century Gothic"/>
          <w:sz w:val="22"/>
          <w:szCs w:val="22"/>
          <w:lang w:val="es-ES"/>
        </w:rPr>
        <w:t xml:space="preserve">. </w:t>
      </w:r>
      <w:r w:rsidRPr="4918D87B" w:rsidR="00804255">
        <w:rPr>
          <w:rFonts w:ascii="Century Gothic" w:hAnsi="Century Gothic"/>
          <w:sz w:val="22"/>
          <w:szCs w:val="22"/>
          <w:lang w:val="es-ES"/>
        </w:rPr>
        <w:t>Hasta que se determine si debe mudarse de su vivienda actual para el [</w:t>
      </w:r>
      <w:r w:rsidRPr="4918D87B" w:rsidR="00514C6E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Nombre del </w:t>
      </w:r>
      <w:proofErr w:type="spellStart"/>
      <w:r w:rsidRPr="4918D87B" w:rsidR="00514C6E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Subrecipiente</w:t>
      </w:r>
      <w:proofErr w:type="spellEnd"/>
      <w:r w:rsidRPr="4918D87B" w:rsidR="00514C6E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/ Nombre de la Agenci</w:t>
      </w:r>
      <w:r w:rsidRPr="4918D87B" w:rsidR="008D28E9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a</w:t>
      </w:r>
      <w:r w:rsidRPr="4918D87B" w:rsidR="00804255">
        <w:rPr>
          <w:rFonts w:ascii="Century Gothic" w:hAnsi="Century Gothic"/>
          <w:sz w:val="22"/>
          <w:szCs w:val="22"/>
          <w:lang w:val="es-ES"/>
        </w:rPr>
        <w:t xml:space="preserve">], </w:t>
      </w:r>
      <w:r w:rsidRPr="4918D87B" w:rsidR="008C13F6">
        <w:rPr>
          <w:rFonts w:ascii="Century Gothic" w:hAnsi="Century Gothic"/>
          <w:sz w:val="22"/>
          <w:szCs w:val="22"/>
          <w:lang w:val="es-ES"/>
        </w:rPr>
        <w:t>el no cumplir con</w:t>
      </w:r>
      <w:r w:rsidRPr="4918D87B" w:rsidR="00804255">
        <w:rPr>
          <w:rFonts w:ascii="Century Gothic" w:hAnsi="Century Gothic"/>
          <w:sz w:val="22"/>
          <w:szCs w:val="22"/>
          <w:lang w:val="es-ES"/>
        </w:rPr>
        <w:t xml:space="preserve"> el pago de su renta y con sus otras obligaciones como arrendatario puede ser causa de </w:t>
      </w:r>
      <w:r w:rsidRPr="4918D87B" w:rsidR="006D1B1C">
        <w:rPr>
          <w:rFonts w:ascii="Century Gothic" w:hAnsi="Century Gothic"/>
          <w:sz w:val="22"/>
          <w:szCs w:val="22"/>
          <w:lang w:val="es-ES"/>
        </w:rPr>
        <w:t>desahucio</w:t>
      </w:r>
      <w:r w:rsidRPr="4918D87B" w:rsidR="006D1B1C">
        <w:rPr>
          <w:rFonts w:ascii="Century Gothic" w:hAnsi="Century Gothic"/>
          <w:sz w:val="22"/>
          <w:szCs w:val="22"/>
          <w:lang w:val="es-ES"/>
        </w:rPr>
        <w:t xml:space="preserve"> </w:t>
      </w:r>
      <w:r w:rsidRPr="4918D87B" w:rsidR="00804255">
        <w:rPr>
          <w:rFonts w:ascii="Century Gothic" w:hAnsi="Century Gothic"/>
          <w:sz w:val="22"/>
          <w:szCs w:val="22"/>
          <w:lang w:val="es-ES"/>
        </w:rPr>
        <w:t xml:space="preserve">y pérdida de la asistencia para la reubicación. </w:t>
      </w:r>
      <w:r w:rsidRPr="4918D87B" w:rsidR="00F963CD">
        <w:rPr>
          <w:rFonts w:ascii="Century Gothic" w:hAnsi="Century Gothic"/>
          <w:sz w:val="22"/>
          <w:szCs w:val="22"/>
          <w:lang w:val="es-ES"/>
        </w:rPr>
        <w:t xml:space="preserve">Debe continuar pagando su renta mensual y cumplir con los términos y </w:t>
      </w:r>
      <w:r w:rsidRPr="4918D87B" w:rsidR="008C13F6">
        <w:rPr>
          <w:rFonts w:ascii="Century Gothic" w:hAnsi="Century Gothic"/>
          <w:sz w:val="22"/>
          <w:szCs w:val="22"/>
          <w:lang w:val="es-ES"/>
        </w:rPr>
        <w:t xml:space="preserve">las </w:t>
      </w:r>
      <w:r w:rsidRPr="4918D87B" w:rsidR="00F963CD">
        <w:rPr>
          <w:rFonts w:ascii="Century Gothic" w:hAnsi="Century Gothic"/>
          <w:sz w:val="22"/>
          <w:szCs w:val="22"/>
          <w:lang w:val="es-ES"/>
        </w:rPr>
        <w:t>condiciones de su arrendamiento mientras esté ocupando la unidad. Tenga en cuenta que aceptar reubicarse en alojamientos temporeros no limita de ninguna manera sus derechos de regresar a la unidad de forma permanente cuando se comp</w:t>
      </w:r>
      <w:r w:rsidRPr="4918D87B" w:rsidR="004C515C">
        <w:rPr>
          <w:rFonts w:ascii="Century Gothic" w:hAnsi="Century Gothic"/>
          <w:sz w:val="22"/>
          <w:szCs w:val="22"/>
          <w:lang w:val="es-ES"/>
        </w:rPr>
        <w:t>lete</w:t>
      </w:r>
      <w:r w:rsidRPr="4918D87B" w:rsidR="00F963CD">
        <w:rPr>
          <w:rFonts w:ascii="Century Gothic" w:hAnsi="Century Gothic"/>
          <w:sz w:val="22"/>
          <w:szCs w:val="22"/>
          <w:lang w:val="es-ES"/>
        </w:rPr>
        <w:t xml:space="preserve"> la reparación o reconstrucción.</w:t>
      </w:r>
    </w:p>
    <w:p w:rsidRPr="00946695" w:rsidR="000F3AB2" w:rsidP="00FC2665" w:rsidRDefault="000F3AB2" w14:paraId="38E0CB82" w14:textId="078FF294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946695" w:rsidR="00F80A53" w:rsidP="005A6C97" w:rsidRDefault="00C35890" w14:paraId="12121CFF" w14:textId="43E74D52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s-ES" w:bidi="en-US"/>
        </w:rPr>
      </w:pPr>
      <w:bookmarkStart w:name="_Hlk15307610" w:id="3"/>
      <w:r>
        <w:rPr>
          <w:rFonts w:ascii="Century Gothic" w:hAnsi="Century Gothic"/>
          <w:sz w:val="22"/>
          <w:szCs w:val="22"/>
          <w:lang w:val="es-ES" w:bidi="en-US"/>
        </w:rPr>
        <w:lastRenderedPageBreak/>
        <w:t>Según</w:t>
      </w:r>
      <w:r w:rsidR="0056569C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r w:rsidRPr="00946695" w:rsidR="00BD0333">
        <w:rPr>
          <w:rFonts w:ascii="Century Gothic" w:hAnsi="Century Gothic"/>
          <w:sz w:val="22"/>
          <w:szCs w:val="22"/>
          <w:lang w:val="es-ES" w:bidi="en-US"/>
        </w:rPr>
        <w:t xml:space="preserve">49 CFR </w:t>
      </w:r>
      <w:r w:rsidRPr="00946695" w:rsidR="00BD0333">
        <w:rPr>
          <w:rFonts w:ascii="Century Gothic" w:hAnsi="Century Gothic" w:cs="Calibri"/>
          <w:color w:val="000000"/>
          <w:sz w:val="22"/>
          <w:szCs w:val="22"/>
          <w:lang w:val="es-ES" w:bidi="en-US"/>
        </w:rPr>
        <w:t>§24.10</w:t>
      </w:r>
      <w:r w:rsidRPr="00946695" w:rsidR="00F80A53">
        <w:rPr>
          <w:rStyle w:val="FootnoteReference"/>
          <w:rFonts w:ascii="Century Gothic" w:hAnsi="Century Gothic"/>
          <w:sz w:val="22"/>
          <w:szCs w:val="22"/>
          <w:lang w:val="es-ES" w:bidi="en-US"/>
        </w:rPr>
        <w:footnoteReference w:id="1"/>
      </w:r>
      <w:r w:rsidRPr="00946695" w:rsidR="000A1AF8">
        <w:rPr>
          <w:rFonts w:ascii="Century Gothic" w:hAnsi="Century Gothic"/>
          <w:sz w:val="22"/>
          <w:szCs w:val="22"/>
          <w:lang w:val="es-ES" w:bidi="en-US"/>
        </w:rPr>
        <w:t xml:space="preserve">, </w:t>
      </w:r>
      <w:r>
        <w:rPr>
          <w:rFonts w:ascii="Century Gothic" w:hAnsi="Century Gothic"/>
          <w:sz w:val="22"/>
          <w:szCs w:val="22"/>
          <w:lang w:val="es-ES" w:bidi="en-US"/>
        </w:rPr>
        <w:t xml:space="preserve">usted 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 xml:space="preserve">tiene derecho a apelar cuando </w:t>
      </w:r>
      <w:r w:rsidR="008C13F6">
        <w:rPr>
          <w:rFonts w:ascii="Century Gothic" w:hAnsi="Century Gothic"/>
          <w:sz w:val="22"/>
          <w:szCs w:val="22"/>
          <w:lang w:val="es-ES" w:bidi="en-US"/>
        </w:rPr>
        <w:t>entienda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 xml:space="preserve"> que la agencia no ha considerado </w:t>
      </w:r>
      <w:r w:rsidR="008C13F6">
        <w:rPr>
          <w:rFonts w:ascii="Century Gothic" w:hAnsi="Century Gothic"/>
          <w:sz w:val="22"/>
          <w:szCs w:val="22"/>
          <w:lang w:val="es-ES" w:bidi="en-US"/>
        </w:rPr>
        <w:t xml:space="preserve">de forma 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>adecuada su solicitud de asistencia bajo la</w:t>
      </w:r>
      <w:r w:rsidR="008C13F6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r w:rsidR="006D1B1C">
        <w:rPr>
          <w:rFonts w:ascii="Century Gothic" w:hAnsi="Century Gothic"/>
          <w:sz w:val="22"/>
          <w:szCs w:val="22"/>
          <w:lang w:val="es-ES" w:bidi="en-US"/>
        </w:rPr>
        <w:t>L</w:t>
      </w:r>
      <w:r w:rsidR="008C13F6">
        <w:rPr>
          <w:rFonts w:ascii="Century Gothic" w:hAnsi="Century Gothic"/>
          <w:sz w:val="22"/>
          <w:szCs w:val="22"/>
          <w:lang w:val="es-ES" w:bidi="en-US"/>
        </w:rPr>
        <w:t>ey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 xml:space="preserve"> URA.</w:t>
      </w:r>
      <w:r w:rsidRPr="00946695" w:rsidR="00F80A53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 xml:space="preserve">Dicha asistencia puede incluir, </w:t>
      </w:r>
      <w:r w:rsidR="006D1B1C">
        <w:rPr>
          <w:rFonts w:ascii="Century Gothic" w:hAnsi="Century Gothic"/>
          <w:sz w:val="22"/>
          <w:szCs w:val="22"/>
          <w:lang w:val="es-ES" w:bidi="en-US"/>
        </w:rPr>
        <w:t>pero no se limita a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 xml:space="preserve">, la cantidad de asistencia </w:t>
      </w:r>
      <w:r w:rsidR="004F6630">
        <w:rPr>
          <w:rFonts w:ascii="Century Gothic" w:hAnsi="Century Gothic"/>
          <w:sz w:val="22"/>
          <w:szCs w:val="22"/>
          <w:lang w:val="es-ES" w:bidi="en-US"/>
        </w:rPr>
        <w:t xml:space="preserve">que se le 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>ofrec</w:t>
      </w:r>
      <w:r w:rsidR="004F6630">
        <w:rPr>
          <w:rFonts w:ascii="Century Gothic" w:hAnsi="Century Gothic"/>
          <w:sz w:val="22"/>
          <w:szCs w:val="22"/>
          <w:lang w:val="es-ES" w:bidi="en-US"/>
        </w:rPr>
        <w:t>e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 xml:space="preserve"> o la determinación de elegibilidad. </w:t>
      </w:r>
      <w:r w:rsidR="00B45590">
        <w:rPr>
          <w:rFonts w:ascii="Century Gothic" w:hAnsi="Century Gothic"/>
          <w:sz w:val="22"/>
          <w:szCs w:val="22"/>
          <w:lang w:val="es-ES" w:bidi="en-US"/>
        </w:rPr>
        <w:t>Se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 xml:space="preserve"> le </w:t>
      </w:r>
      <w:r w:rsidR="00B45590">
        <w:rPr>
          <w:rFonts w:ascii="Century Gothic" w:hAnsi="Century Gothic"/>
          <w:sz w:val="22"/>
          <w:szCs w:val="22"/>
          <w:lang w:val="es-ES" w:bidi="en-US"/>
        </w:rPr>
        <w:t>concederá</w:t>
      </w:r>
      <w:r w:rsidRPr="00946695" w:rsidR="00B45590">
        <w:rPr>
          <w:rFonts w:ascii="Century Gothic" w:hAnsi="Century Gothic"/>
          <w:sz w:val="22"/>
          <w:szCs w:val="22"/>
          <w:lang w:val="es-ES" w:bidi="en-US"/>
        </w:rPr>
        <w:t xml:space="preserve">n 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 xml:space="preserve">no menos de </w:t>
      </w:r>
      <w:r w:rsidRPr="00946695" w:rsidR="009E59B3">
        <w:rPr>
          <w:rFonts w:ascii="Century Gothic" w:hAnsi="Century Gothic"/>
          <w:b/>
          <w:sz w:val="22"/>
          <w:szCs w:val="22"/>
          <w:lang w:val="es-ES" w:bidi="en-US"/>
        </w:rPr>
        <w:t>sesenta</w:t>
      </w:r>
      <w:r w:rsidR="00B45590">
        <w:rPr>
          <w:rFonts w:ascii="Century Gothic" w:hAnsi="Century Gothic"/>
          <w:b/>
          <w:sz w:val="22"/>
          <w:szCs w:val="22"/>
          <w:lang w:val="es-ES" w:bidi="en-US"/>
        </w:rPr>
        <w:t xml:space="preserve"> (60)</w:t>
      </w:r>
      <w:r w:rsidRPr="00946695" w:rsidR="009E59B3">
        <w:rPr>
          <w:rFonts w:ascii="Century Gothic" w:hAnsi="Century Gothic"/>
          <w:b/>
          <w:sz w:val="22"/>
          <w:szCs w:val="22"/>
          <w:lang w:val="es-ES" w:bidi="en-US"/>
        </w:rPr>
        <w:t xml:space="preserve"> días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 xml:space="preserve"> a partir de la fecha de la determinación del programa</w:t>
      </w:r>
      <w:r w:rsidR="00B45590">
        <w:rPr>
          <w:rFonts w:ascii="Century Gothic" w:hAnsi="Century Gothic"/>
          <w:sz w:val="22"/>
          <w:szCs w:val="22"/>
          <w:lang w:val="es-ES" w:bidi="en-US"/>
        </w:rPr>
        <w:t xml:space="preserve"> para apelar dicha determinación</w:t>
      </w:r>
      <w:r w:rsidRPr="00946695" w:rsidR="009E59B3">
        <w:rPr>
          <w:rFonts w:ascii="Century Gothic" w:hAnsi="Century Gothic"/>
          <w:sz w:val="22"/>
          <w:szCs w:val="22"/>
          <w:lang w:val="es-ES" w:bidi="en-US"/>
        </w:rPr>
        <w:t xml:space="preserve">. </w:t>
      </w:r>
      <w:r w:rsidRPr="00946695" w:rsidR="004D12CD">
        <w:rPr>
          <w:rFonts w:ascii="Century Gothic" w:hAnsi="Century Gothic"/>
          <w:sz w:val="22"/>
          <w:szCs w:val="22"/>
          <w:lang w:val="es-ES" w:bidi="en-US"/>
        </w:rPr>
        <w:t xml:space="preserve">Para más información relacionada </w:t>
      </w:r>
      <w:r w:rsidR="004F6630">
        <w:rPr>
          <w:rFonts w:ascii="Century Gothic" w:hAnsi="Century Gothic"/>
          <w:sz w:val="22"/>
          <w:szCs w:val="22"/>
          <w:lang w:val="es-ES" w:bidi="en-US"/>
        </w:rPr>
        <w:t>con e</w:t>
      </w:r>
      <w:r w:rsidRPr="00946695" w:rsidR="004D12CD">
        <w:rPr>
          <w:rFonts w:ascii="Century Gothic" w:hAnsi="Century Gothic"/>
          <w:sz w:val="22"/>
          <w:szCs w:val="22"/>
          <w:lang w:val="es-ES" w:bidi="en-US"/>
        </w:rPr>
        <w:t>l proceso de apelación de la</w:t>
      </w:r>
      <w:r w:rsidR="004F6630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r w:rsidR="00B45590">
        <w:rPr>
          <w:rFonts w:ascii="Century Gothic" w:hAnsi="Century Gothic"/>
          <w:sz w:val="22"/>
          <w:szCs w:val="22"/>
          <w:lang w:val="es-ES" w:bidi="en-US"/>
        </w:rPr>
        <w:t>L</w:t>
      </w:r>
      <w:r w:rsidR="004F6630">
        <w:rPr>
          <w:rFonts w:ascii="Century Gothic" w:hAnsi="Century Gothic"/>
          <w:sz w:val="22"/>
          <w:szCs w:val="22"/>
          <w:lang w:val="es-ES" w:bidi="en-US"/>
        </w:rPr>
        <w:t>ey</w:t>
      </w:r>
      <w:r w:rsidRPr="00946695" w:rsidR="004D12CD">
        <w:rPr>
          <w:rFonts w:ascii="Century Gothic" w:hAnsi="Century Gothic"/>
          <w:sz w:val="22"/>
          <w:szCs w:val="22"/>
          <w:lang w:val="es-ES" w:bidi="en-US"/>
        </w:rPr>
        <w:t xml:space="preserve"> URA</w:t>
      </w:r>
      <w:r w:rsidR="004F6630">
        <w:rPr>
          <w:rFonts w:ascii="Century Gothic" w:hAnsi="Century Gothic"/>
          <w:sz w:val="22"/>
          <w:szCs w:val="22"/>
          <w:lang w:val="es-ES" w:bidi="en-US"/>
        </w:rPr>
        <w:t>,</w:t>
      </w:r>
      <w:r w:rsidRPr="00946695" w:rsidR="004D12CD">
        <w:rPr>
          <w:rFonts w:ascii="Century Gothic" w:hAnsi="Century Gothic"/>
          <w:sz w:val="22"/>
          <w:szCs w:val="22"/>
          <w:lang w:val="es-ES" w:bidi="en-US"/>
        </w:rPr>
        <w:t xml:space="preserve"> vea la</w:t>
      </w:r>
      <w:r w:rsidRPr="00946695" w:rsidR="004C515C">
        <w:rPr>
          <w:rFonts w:ascii="Century Gothic" w:hAnsi="Century Gothic"/>
          <w:sz w:val="22"/>
          <w:szCs w:val="22"/>
          <w:lang w:val="es-ES" w:bidi="en-US"/>
        </w:rPr>
        <w:t>s</w:t>
      </w:r>
      <w:r w:rsidRPr="00946695" w:rsidR="004D12CD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r w:rsidRPr="004F6630" w:rsidR="004F6630">
        <w:rPr>
          <w:rFonts w:ascii="Century Gothic" w:hAnsi="Century Gothic"/>
          <w:sz w:val="22"/>
          <w:szCs w:val="22"/>
          <w:lang w:val="es-ES" w:bidi="en-US"/>
        </w:rPr>
        <w:t xml:space="preserve">Guía sobre Asistencia Uniforme de Reubicación &amp; Plan de Relocalización y Anti-desplazamiento Residencial del Departamento de la Vivienda de Puerto Rico </w:t>
      </w:r>
      <w:r w:rsidRPr="004F6630" w:rsidR="004F6630">
        <w:rPr>
          <w:rFonts w:ascii="Century Gothic" w:hAnsi="Century Gothic"/>
          <w:bCs/>
          <w:sz w:val="22"/>
          <w:szCs w:val="22"/>
          <w:lang w:val="es-ES" w:bidi="en-US"/>
        </w:rPr>
        <w:t>(Guía de URA &amp; ADP)</w:t>
      </w:r>
      <w:r w:rsidR="004F6630">
        <w:rPr>
          <w:rFonts w:ascii="Century Gothic" w:hAnsi="Century Gothic"/>
          <w:b/>
          <w:sz w:val="22"/>
          <w:szCs w:val="22"/>
          <w:lang w:val="es-ES" w:bidi="en-US"/>
        </w:rPr>
        <w:t xml:space="preserve"> </w:t>
      </w:r>
      <w:r w:rsidRPr="00946695" w:rsidR="004D12CD">
        <w:rPr>
          <w:rFonts w:ascii="Century Gothic" w:hAnsi="Century Gothic"/>
          <w:sz w:val="22"/>
          <w:szCs w:val="22"/>
          <w:lang w:val="es-ES" w:bidi="en-US"/>
        </w:rPr>
        <w:t>en</w:t>
      </w:r>
      <w:r w:rsidRPr="00946695" w:rsidR="00F80A53">
        <w:rPr>
          <w:rFonts w:ascii="Century Gothic" w:hAnsi="Century Gothic"/>
          <w:sz w:val="22"/>
          <w:szCs w:val="22"/>
          <w:lang w:val="es-ES" w:bidi="en-US"/>
        </w:rPr>
        <w:t xml:space="preserve"> </w:t>
      </w:r>
      <w:hyperlink w:history="1" r:id="rId11">
        <w:r w:rsidRPr="00946695" w:rsidR="009B33C7">
          <w:rPr>
            <w:rStyle w:val="Hyperlink"/>
            <w:rFonts w:ascii="Century Gothic" w:hAnsi="Century Gothic"/>
            <w:sz w:val="22"/>
            <w:szCs w:val="22"/>
            <w:lang w:val="es-ES" w:bidi="en-US"/>
          </w:rPr>
          <w:t>www.cdbg-dr.pr.gov</w:t>
        </w:r>
      </w:hyperlink>
      <w:r w:rsidRPr="00946695" w:rsidR="00F80A53">
        <w:rPr>
          <w:rFonts w:ascii="Century Gothic" w:hAnsi="Century Gothic"/>
          <w:sz w:val="22"/>
          <w:szCs w:val="22"/>
          <w:lang w:val="es-ES" w:bidi="en-US"/>
        </w:rPr>
        <w:t>.</w:t>
      </w:r>
      <w:r w:rsidRPr="00946695" w:rsidR="009B33C7">
        <w:rPr>
          <w:rFonts w:ascii="Century Gothic" w:hAnsi="Century Gothic"/>
          <w:sz w:val="22"/>
          <w:szCs w:val="22"/>
          <w:lang w:val="es-ES" w:bidi="en-US"/>
        </w:rPr>
        <w:t xml:space="preserve"> </w:t>
      </w:r>
    </w:p>
    <w:bookmarkEnd w:id="3"/>
    <w:p w:rsidRPr="00946695" w:rsidR="00396DE6" w:rsidP="00FC2665" w:rsidRDefault="00396DE6" w14:paraId="674A8773" w14:textId="71E6C3B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es-ES" w:bidi="en-US"/>
        </w:rPr>
      </w:pPr>
    </w:p>
    <w:p w:rsidRPr="00946695" w:rsidR="000A1AF8" w:rsidP="00FC2665" w:rsidRDefault="004F6630" w14:paraId="1FB08C11" w14:textId="50F25593">
      <w:pPr>
        <w:pStyle w:val="Default"/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4F6630">
        <w:rPr>
          <w:rFonts w:ascii="Century Gothic" w:hAnsi="Century Gothic"/>
          <w:b/>
          <w:caps/>
          <w:sz w:val="22"/>
          <w:szCs w:val="22"/>
          <w:lang w:val="es-ES"/>
        </w:rPr>
        <w:t>R</w:t>
      </w:r>
      <w:r w:rsidRPr="004F6630" w:rsidR="00153945">
        <w:rPr>
          <w:rFonts w:ascii="Century Gothic" w:hAnsi="Century Gothic"/>
          <w:b/>
          <w:caps/>
          <w:sz w:val="22"/>
          <w:szCs w:val="22"/>
          <w:lang w:val="es-ES"/>
        </w:rPr>
        <w:t>ecuerde</w:t>
      </w:r>
      <w:r w:rsidRPr="00946695" w:rsidR="007E4220">
        <w:rPr>
          <w:rFonts w:ascii="Century Gothic" w:hAnsi="Century Gothic"/>
          <w:b/>
          <w:sz w:val="22"/>
          <w:szCs w:val="22"/>
          <w:lang w:val="es-ES"/>
        </w:rPr>
        <w:t xml:space="preserve">: </w:t>
      </w:r>
    </w:p>
    <w:p w:rsidRPr="00946695" w:rsidR="000A1AF8" w:rsidP="00FC2665" w:rsidRDefault="000A1AF8" w14:paraId="52FA29AA" w14:textId="77777777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946695" w:rsidR="000A1AF8" w:rsidP="00153945" w:rsidRDefault="00153945" w14:paraId="621D2F27" w14:textId="03C50F9B">
      <w:pPr>
        <w:pStyle w:val="Default"/>
        <w:numPr>
          <w:ilvl w:val="0"/>
          <w:numId w:val="12"/>
        </w:numPr>
        <w:spacing w:after="30"/>
        <w:jc w:val="both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b/>
          <w:bCs/>
          <w:sz w:val="22"/>
          <w:szCs w:val="22"/>
          <w:lang w:val="es-ES"/>
        </w:rPr>
        <w:t xml:space="preserve">Este no es un aviso para desalojar las instalaciones. No debe mudarse de su vivienda </w:t>
      </w:r>
      <w:r w:rsidR="004F6630">
        <w:rPr>
          <w:rFonts w:ascii="Century Gothic" w:hAnsi="Century Gothic"/>
          <w:b/>
          <w:bCs/>
          <w:sz w:val="22"/>
          <w:szCs w:val="22"/>
          <w:lang w:val="es-ES"/>
        </w:rPr>
        <w:t xml:space="preserve">por el hecho </w:t>
      </w:r>
      <w:r w:rsidRPr="00946695">
        <w:rPr>
          <w:rFonts w:ascii="Century Gothic" w:hAnsi="Century Gothic"/>
          <w:b/>
          <w:bCs/>
          <w:sz w:val="22"/>
          <w:szCs w:val="22"/>
          <w:lang w:val="es-ES"/>
        </w:rPr>
        <w:t xml:space="preserve">de </w:t>
      </w:r>
      <w:r w:rsidR="004F6630">
        <w:rPr>
          <w:rFonts w:ascii="Century Gothic" w:hAnsi="Century Gothic"/>
          <w:b/>
          <w:bCs/>
          <w:sz w:val="22"/>
          <w:szCs w:val="22"/>
          <w:lang w:val="es-ES"/>
        </w:rPr>
        <w:t xml:space="preserve">haber </w:t>
      </w:r>
      <w:r w:rsidRPr="00946695">
        <w:rPr>
          <w:rFonts w:ascii="Century Gothic" w:hAnsi="Century Gothic"/>
          <w:b/>
          <w:bCs/>
          <w:sz w:val="22"/>
          <w:szCs w:val="22"/>
          <w:lang w:val="es-ES"/>
        </w:rPr>
        <w:t>recibi</w:t>
      </w:r>
      <w:r w:rsidR="004F6630">
        <w:rPr>
          <w:rFonts w:ascii="Century Gothic" w:hAnsi="Century Gothic"/>
          <w:b/>
          <w:bCs/>
          <w:sz w:val="22"/>
          <w:szCs w:val="22"/>
          <w:lang w:val="es-ES"/>
        </w:rPr>
        <w:t>do</w:t>
      </w:r>
      <w:r w:rsidRPr="00946695">
        <w:rPr>
          <w:rFonts w:ascii="Century Gothic" w:hAnsi="Century Gothic"/>
          <w:b/>
          <w:bCs/>
          <w:sz w:val="22"/>
          <w:szCs w:val="22"/>
          <w:lang w:val="es-ES"/>
        </w:rPr>
        <w:t xml:space="preserve"> este aviso.</w:t>
      </w:r>
      <w:r w:rsidRPr="00946695" w:rsidR="000A1AF8">
        <w:rPr>
          <w:rFonts w:ascii="Century Gothic" w:hAnsi="Century Gothic"/>
          <w:b/>
          <w:bCs/>
          <w:sz w:val="22"/>
          <w:szCs w:val="22"/>
          <w:lang w:val="es-ES"/>
        </w:rPr>
        <w:t xml:space="preserve"> </w:t>
      </w:r>
    </w:p>
    <w:p w:rsidRPr="00946695" w:rsidR="000A1AF8" w:rsidP="00153945" w:rsidRDefault="00153945" w14:paraId="091C59E0" w14:textId="06C6D60E">
      <w:pPr>
        <w:pStyle w:val="Default"/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  <w:lang w:val="es-ES" w:bidi="en-US"/>
        </w:rPr>
      </w:pPr>
      <w:r w:rsidRPr="00946695">
        <w:rPr>
          <w:rFonts w:ascii="Century Gothic" w:hAnsi="Century Gothic"/>
          <w:b/>
          <w:bCs/>
          <w:sz w:val="22"/>
          <w:szCs w:val="22"/>
          <w:lang w:val="es-ES"/>
        </w:rPr>
        <w:t xml:space="preserve">Este no es un aviso de elegibilidad para reubicación. </w:t>
      </w:r>
    </w:p>
    <w:p w:rsidRPr="00946695" w:rsidR="00B832A4" w:rsidP="00FC2665" w:rsidRDefault="00B832A4" w14:paraId="3A0B4090" w14:textId="77777777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</w:p>
    <w:p w:rsidRPr="00946695" w:rsidR="00B832A4" w:rsidP="00FC2665" w:rsidRDefault="004F6630" w14:paraId="7C984DAB" w14:textId="30856779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Nos</w:t>
      </w:r>
      <w:r w:rsidRPr="00946695" w:rsidR="00153945">
        <w:rPr>
          <w:rFonts w:ascii="Century Gothic" w:hAnsi="Century Gothic"/>
          <w:sz w:val="22"/>
          <w:szCs w:val="22"/>
          <w:lang w:val="es-ES"/>
        </w:rPr>
        <w:t xml:space="preserve"> contactaremos pronto </w:t>
      </w:r>
      <w:r>
        <w:rPr>
          <w:rFonts w:ascii="Century Gothic" w:hAnsi="Century Gothic"/>
          <w:sz w:val="22"/>
          <w:szCs w:val="22"/>
          <w:lang w:val="es-ES"/>
        </w:rPr>
        <w:t xml:space="preserve">con usted </w:t>
      </w:r>
      <w:r w:rsidRPr="00946695" w:rsidR="00153945">
        <w:rPr>
          <w:rFonts w:ascii="Century Gothic" w:hAnsi="Century Gothic"/>
          <w:sz w:val="22"/>
          <w:szCs w:val="22"/>
          <w:lang w:val="es-ES"/>
        </w:rPr>
        <w:t xml:space="preserve">para que podamos brindarle más información sobre el </w:t>
      </w:r>
      <w:r w:rsidR="00DF100D">
        <w:rPr>
          <w:rFonts w:ascii="Century Gothic" w:hAnsi="Century Gothic"/>
          <w:sz w:val="22"/>
          <w:szCs w:val="22"/>
          <w:lang w:val="es-ES"/>
        </w:rPr>
        <w:t>programa</w:t>
      </w:r>
      <w:r>
        <w:rPr>
          <w:rFonts w:ascii="Century Gothic" w:hAnsi="Century Gothic"/>
          <w:sz w:val="22"/>
          <w:szCs w:val="22"/>
          <w:lang w:val="es-ES"/>
        </w:rPr>
        <w:t xml:space="preserve"> que se propone</w:t>
      </w:r>
      <w:r w:rsidRPr="00946695" w:rsidR="00153945">
        <w:rPr>
          <w:rFonts w:ascii="Century Gothic" w:hAnsi="Century Gothic"/>
          <w:sz w:val="22"/>
          <w:szCs w:val="22"/>
          <w:lang w:val="es-ES"/>
        </w:rPr>
        <w:t xml:space="preserve"> y </w:t>
      </w:r>
      <w:r>
        <w:rPr>
          <w:rFonts w:ascii="Century Gothic" w:hAnsi="Century Gothic"/>
          <w:sz w:val="22"/>
          <w:szCs w:val="22"/>
          <w:lang w:val="es-ES"/>
        </w:rPr>
        <w:t xml:space="preserve">sobre </w:t>
      </w:r>
      <w:r w:rsidRPr="00946695" w:rsidR="00153945">
        <w:rPr>
          <w:rFonts w:ascii="Century Gothic" w:hAnsi="Century Gothic"/>
          <w:sz w:val="22"/>
          <w:szCs w:val="22"/>
          <w:lang w:val="es-ES"/>
        </w:rPr>
        <w:t xml:space="preserve">la necesidad 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de reubicación </w:t>
      </w:r>
      <w:r w:rsidRPr="00946695" w:rsidR="00153945">
        <w:rPr>
          <w:rFonts w:ascii="Century Gothic" w:hAnsi="Century Gothic"/>
          <w:sz w:val="22"/>
          <w:szCs w:val="22"/>
          <w:lang w:val="es-ES"/>
        </w:rPr>
        <w:t xml:space="preserve">(de ser necesaria). Haremos todo lo posible para satisfacer sus necesidades. Mientras tanto, si tiene alguna pregunta sobre este aviso o el </w:t>
      </w:r>
      <w:r w:rsidR="00DF100D">
        <w:rPr>
          <w:rFonts w:ascii="Century Gothic" w:hAnsi="Century Gothic"/>
          <w:sz w:val="22"/>
          <w:szCs w:val="22"/>
          <w:lang w:val="es-ES"/>
        </w:rPr>
        <w:t>programa</w:t>
      </w:r>
      <w:r w:rsidRPr="00946695" w:rsidR="00153945">
        <w:rPr>
          <w:rFonts w:ascii="Century Gothic" w:hAnsi="Century Gothic"/>
          <w:sz w:val="22"/>
          <w:szCs w:val="22"/>
          <w:lang w:val="es-ES"/>
        </w:rPr>
        <w:t xml:space="preserve"> propuesto, </w:t>
      </w:r>
      <w:r w:rsidR="00580B04">
        <w:rPr>
          <w:rFonts w:ascii="Century Gothic" w:hAnsi="Century Gothic"/>
          <w:sz w:val="22"/>
          <w:szCs w:val="22"/>
          <w:lang w:val="es-ES"/>
        </w:rPr>
        <w:t>puede</w:t>
      </w:r>
      <w:r w:rsidRPr="00946695" w:rsidR="00153945">
        <w:rPr>
          <w:rFonts w:ascii="Century Gothic" w:hAnsi="Century Gothic"/>
          <w:sz w:val="22"/>
          <w:szCs w:val="22"/>
          <w:lang w:val="es-ES"/>
        </w:rPr>
        <w:t xml:space="preserve"> comun</w:t>
      </w:r>
      <w:r w:rsidR="00580B04">
        <w:rPr>
          <w:rFonts w:ascii="Century Gothic" w:hAnsi="Century Gothic"/>
          <w:sz w:val="22"/>
          <w:szCs w:val="22"/>
          <w:lang w:val="es-ES"/>
        </w:rPr>
        <w:t>icarse</w:t>
      </w:r>
      <w:r w:rsidRPr="00946695" w:rsidR="00153945">
        <w:rPr>
          <w:rFonts w:ascii="Century Gothic" w:hAnsi="Century Gothic"/>
          <w:sz w:val="22"/>
          <w:szCs w:val="22"/>
          <w:lang w:val="es-ES"/>
        </w:rPr>
        <w:t xml:space="preserve"> con [</w:t>
      </w:r>
      <w:r w:rsidRPr="000E2405" w:rsid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Nombre del punto de contacto de </w:t>
      </w:r>
      <w:proofErr w:type="spellStart"/>
      <w:r w:rsidRPr="000E2405" w:rsid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URA</w:t>
      </w:r>
      <w:proofErr w:type="spellEnd"/>
      <w:r w:rsidRPr="00946695" w:rsidR="00153945">
        <w:rPr>
          <w:rFonts w:ascii="Century Gothic" w:hAnsi="Century Gothic"/>
          <w:sz w:val="22"/>
          <w:szCs w:val="22"/>
          <w:lang w:val="es-ES"/>
        </w:rPr>
        <w:t>] al [</w:t>
      </w:r>
      <w:r w:rsidRPr="00946695" w:rsidR="00153945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número de teléfono del </w:t>
      </w:r>
      <w:r w:rsidRPr="000E2405" w:rsid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punto de contacto de </w:t>
      </w:r>
      <w:proofErr w:type="spellStart"/>
      <w:r w:rsidRPr="000E2405" w:rsid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URA</w:t>
      </w:r>
      <w:proofErr w:type="spellEnd"/>
      <w:r w:rsidRPr="00946695" w:rsidR="00153945">
        <w:rPr>
          <w:rFonts w:ascii="Century Gothic" w:hAnsi="Century Gothic"/>
          <w:sz w:val="22"/>
          <w:szCs w:val="22"/>
          <w:lang w:val="es-ES"/>
        </w:rPr>
        <w:t>] o a [</w:t>
      </w:r>
      <w:r w:rsidRPr="00946695" w:rsidR="00153945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correo electrónico del </w:t>
      </w:r>
      <w:r w:rsidRPr="000E2405" w:rsid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punto de contacto de </w:t>
      </w:r>
      <w:proofErr w:type="spellStart"/>
      <w:r w:rsidRPr="000E2405" w:rsid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URA</w:t>
      </w:r>
      <w:proofErr w:type="spellEnd"/>
      <w:r w:rsidRPr="00946695" w:rsidR="00B66DA6">
        <w:rPr>
          <w:rFonts w:ascii="Century Gothic" w:hAnsi="Century Gothic" w:cstheme="minorHAnsi"/>
          <w:sz w:val="22"/>
          <w:szCs w:val="22"/>
          <w:lang w:val="es-ES"/>
        </w:rPr>
        <w:t>]</w:t>
      </w:r>
      <w:r w:rsidRPr="00946695" w:rsidR="00B66DA6">
        <w:rPr>
          <w:rFonts w:ascii="Century Gothic" w:hAnsi="Century Gothic"/>
          <w:sz w:val="22"/>
          <w:szCs w:val="22"/>
          <w:lang w:val="es-ES"/>
        </w:rPr>
        <w:t>.</w:t>
      </w:r>
      <w:r w:rsidR="00580B04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Pr="00946695" w:rsidR="00C90BBD" w:rsidP="00153945" w:rsidRDefault="00C90BBD" w14:paraId="0506B09B" w14:textId="3CEEFCBA">
      <w:pPr>
        <w:rPr>
          <w:rFonts w:ascii="Century Gothic" w:hAnsi="Century Gothic"/>
          <w:sz w:val="22"/>
          <w:lang w:val="es-ES"/>
        </w:rPr>
      </w:pPr>
    </w:p>
    <w:p w:rsidRPr="00946695" w:rsidR="00153945" w:rsidP="00153945" w:rsidRDefault="00153945" w14:paraId="7EAE9CB3" w14:textId="3C1ECF62">
      <w:pPr>
        <w:rPr>
          <w:rFonts w:ascii="Century Gothic" w:hAnsi="Century Gothic"/>
          <w:sz w:val="22"/>
          <w:lang w:val="es-ES"/>
        </w:rPr>
      </w:pPr>
      <w:r w:rsidRPr="00946695">
        <w:rPr>
          <w:rFonts w:ascii="Century Gothic" w:hAnsi="Century Gothic"/>
          <w:sz w:val="22"/>
          <w:lang w:val="es-ES"/>
        </w:rPr>
        <w:t xml:space="preserve">Sinceramente, </w:t>
      </w:r>
    </w:p>
    <w:p w:rsidRPr="00946695" w:rsidR="00153945" w:rsidP="00153945" w:rsidRDefault="00153945" w14:paraId="25AB119D" w14:textId="4C4CDF49">
      <w:pPr>
        <w:spacing w:line="259" w:lineRule="auto"/>
        <w:rPr>
          <w:rFonts w:ascii="Century Gothic" w:hAnsi="Century Gothic" w:eastAsia="Calibri" w:cs="Calibri"/>
          <w:sz w:val="22"/>
          <w:lang w:val="es-ES"/>
        </w:rPr>
      </w:pPr>
    </w:p>
    <w:p w:rsidRPr="00946695" w:rsidR="00C90BBD" w:rsidP="00153945" w:rsidRDefault="00C90BBD" w14:paraId="70505EB1" w14:textId="77777777">
      <w:pPr>
        <w:spacing w:line="259" w:lineRule="auto"/>
        <w:rPr>
          <w:rFonts w:ascii="Century Gothic" w:hAnsi="Century Gothic" w:eastAsia="Calibri" w:cs="Calibri"/>
          <w:sz w:val="22"/>
          <w:lang w:val="es-ES"/>
        </w:rPr>
      </w:pPr>
    </w:p>
    <w:p w:rsidRPr="00946695" w:rsidR="00202AC7" w:rsidP="00C90BBD" w:rsidRDefault="00153945" w14:paraId="64A7DE9E" w14:textId="1C95B1EC">
      <w:pPr>
        <w:spacing w:line="259" w:lineRule="auto"/>
        <w:rPr>
          <w:rFonts w:ascii="Century Gothic" w:hAnsi="Century Gothic"/>
          <w:sz w:val="22"/>
          <w:lang w:val="es-ES"/>
        </w:rPr>
      </w:pPr>
      <w:r w:rsidRPr="00946695">
        <w:rPr>
          <w:rFonts w:ascii="Century Gothic" w:hAnsi="Century Gothic"/>
          <w:sz w:val="22"/>
          <w:lang w:val="es-ES"/>
        </w:rPr>
        <w:t xml:space="preserve">Equipo de representación del cliente </w:t>
      </w:r>
      <w:r w:rsidRPr="00946695">
        <w:rPr>
          <w:rFonts w:ascii="Century Gothic" w:hAnsi="Century Gothic" w:eastAsia="Calibri" w:cs="Calibri"/>
          <w:sz w:val="22"/>
          <w:lang w:val="es-ES"/>
        </w:rPr>
        <w:t>[</w:t>
      </w:r>
      <w:r w:rsidRPr="00AA5F8A" w:rsidR="00A5635A">
        <w:rPr>
          <w:rFonts w:ascii="Century Gothic" w:hAnsi="Century Gothic"/>
          <w:highlight w:val="lightGray"/>
          <w:lang w:val="es-ES"/>
        </w:rPr>
        <w:t xml:space="preserve">Nombre del punto de contacto de </w:t>
      </w:r>
      <w:proofErr w:type="spellStart"/>
      <w:r w:rsidRPr="00AA5F8A" w:rsidR="00A5635A">
        <w:rPr>
          <w:rFonts w:ascii="Century Gothic" w:hAnsi="Century Gothic"/>
          <w:highlight w:val="lightGray"/>
          <w:lang w:val="es-ES"/>
        </w:rPr>
        <w:t>URA</w:t>
      </w:r>
      <w:proofErr w:type="spellEnd"/>
      <w:r w:rsidRPr="00946695">
        <w:rPr>
          <w:rFonts w:ascii="Century Gothic" w:hAnsi="Century Gothic" w:eastAsia="Calibri" w:cs="Calibri"/>
          <w:sz w:val="22"/>
          <w:lang w:val="es-ES"/>
        </w:rPr>
        <w:t>]</w:t>
      </w:r>
    </w:p>
    <w:sectPr w:rsidRPr="00946695" w:rsidR="00202AC7" w:rsidSect="00F80A82">
      <w:headerReference w:type="default" r:id="rId12"/>
      <w:headerReference w:type="first" r:id="rId13"/>
      <w:footerReference w:type="first" r:id="rId14"/>
      <w:type w:val="continuous"/>
      <w:pgSz w:w="12240" w:h="15840" w:orient="portrait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6BC" w:rsidP="00A6645D" w:rsidRDefault="007046BC" w14:paraId="1210DC28" w14:textId="77777777">
      <w:r>
        <w:separator/>
      </w:r>
    </w:p>
  </w:endnote>
  <w:endnote w:type="continuationSeparator" w:id="0">
    <w:p w:rsidR="007046BC" w:rsidP="00A6645D" w:rsidRDefault="007046BC" w14:paraId="008A1A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07CE" w:rsidR="00F80A82" w:rsidP="00F80A82" w:rsidRDefault="00702B1E" w14:paraId="3132CC10" w14:textId="327BCEC7">
    <w:pPr>
      <w:pStyle w:val="Footer"/>
      <w:jc w:val="center"/>
      <w:rPr>
        <w:rFonts w:ascii="Century Gothic" w:hAnsi="Century Gothic" w:cs="Calibri"/>
        <w:sz w:val="20"/>
        <w:szCs w:val="20"/>
      </w:rPr>
    </w:pPr>
    <w:r w:rsidRPr="00DD07CE">
      <w:rPr>
        <w:rFonts w:ascii="Century Gothic" w:hAnsi="Century Gothic" w:cs="Calibri"/>
        <w:sz w:val="20"/>
        <w:szCs w:val="20"/>
        <w:lang w:val="es-ES_tradnl"/>
      </w:rPr>
      <w:t>[Dirección Agencia o Programa]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6BC" w:rsidP="00A6645D" w:rsidRDefault="007046BC" w14:paraId="4E9A12EB" w14:textId="77777777">
      <w:r>
        <w:separator/>
      </w:r>
    </w:p>
  </w:footnote>
  <w:footnote w:type="continuationSeparator" w:id="0">
    <w:p w:rsidR="007046BC" w:rsidP="00A6645D" w:rsidRDefault="007046BC" w14:paraId="01E8DD14" w14:textId="77777777">
      <w:r>
        <w:continuationSeparator/>
      </w:r>
    </w:p>
  </w:footnote>
  <w:footnote w:id="1">
    <w:p w:rsidRPr="007E0076" w:rsidR="00F80A53" w:rsidRDefault="00F80A53" w14:paraId="5F9E0E0E" w14:textId="2CFBADE4">
      <w:pPr>
        <w:pStyle w:val="FootnoteText"/>
        <w:rPr>
          <w:rFonts w:ascii="Century Gothic" w:hAnsi="Century Gothic"/>
          <w:sz w:val="15"/>
          <w:szCs w:val="15"/>
        </w:rPr>
      </w:pPr>
      <w:r w:rsidRPr="007E0076">
        <w:rPr>
          <w:rStyle w:val="FootnoteReference"/>
          <w:rFonts w:ascii="Century Gothic" w:hAnsi="Century Gothic"/>
          <w:sz w:val="15"/>
          <w:szCs w:val="15"/>
        </w:rPr>
        <w:footnoteRef/>
      </w:r>
      <w:r w:rsidRPr="007E0076">
        <w:rPr>
          <w:rFonts w:ascii="Century Gothic" w:hAnsi="Century Gothic"/>
          <w:sz w:val="15"/>
          <w:szCs w:val="15"/>
        </w:rPr>
        <w:t xml:space="preserve"> </w:t>
      </w:r>
      <w:hyperlink w:history="1" r:id="rId1">
        <w:r w:rsidRPr="007E0076">
          <w:rPr>
            <w:rStyle w:val="Hyperlink"/>
            <w:rFonts w:ascii="Century Gothic" w:hAnsi="Century Gothic"/>
            <w:sz w:val="15"/>
            <w:szCs w:val="15"/>
          </w:rPr>
          <w:t>https://www.ecfr.gov/cgi-bin/text-idx?SID=bae1b68ea46657956878d8b6947c7335&amp;mc=true&amp;node=se49.1.24_110&amp;rgn=div8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0C62" w:rsidR="00F80A82" w:rsidP="00F80A82" w:rsidRDefault="002B5A0D" w14:paraId="7765AAAC" w14:textId="5705DB34">
    <w:pPr>
      <w:pStyle w:val="Header"/>
      <w:ind w:left="-720"/>
      <w:jc w:val="right"/>
      <w:rPr>
        <w:rFonts w:ascii="Century Gothic" w:hAnsi="Century Gothic"/>
        <w:sz w:val="18"/>
        <w:lang w:val="es-ES_tradnl"/>
      </w:rPr>
    </w:pPr>
    <w:r>
      <w:rPr>
        <w:rFonts w:ascii="Century Gothic" w:hAnsi="Century Gothic"/>
        <w:sz w:val="18"/>
        <w:lang w:val="es-ES_tradnl"/>
      </w:rPr>
      <w:t>[</w:t>
    </w:r>
    <w:r w:rsidRPr="008D28E9" w:rsidR="008D28E9">
      <w:rPr>
        <w:rFonts w:ascii="Century Gothic" w:hAnsi="Century Gothic"/>
        <w:sz w:val="18"/>
        <w:szCs w:val="18"/>
        <w:highlight w:val="lightGray"/>
        <w:lang w:val="es-ES"/>
      </w:rPr>
      <w:t>Nombre de la agencia/entidad/persona</w:t>
    </w:r>
    <w:r>
      <w:rPr>
        <w:rFonts w:ascii="Century Gothic" w:hAnsi="Century Gothic"/>
        <w:sz w:val="18"/>
        <w:lang w:val="es-ES_tradnl"/>
      </w:rPr>
      <w:t>]</w:t>
    </w:r>
  </w:p>
  <w:p w:rsidRPr="00946695" w:rsidR="00F80A82" w:rsidP="00F80A82" w:rsidRDefault="00F80A82" w14:paraId="1AE1AD0C" w14:textId="39897C3D">
    <w:pPr>
      <w:pStyle w:val="Header"/>
      <w:ind w:left="-720"/>
      <w:jc w:val="right"/>
      <w:rPr>
        <w:rFonts w:ascii="Century Gothic" w:hAnsi="Century Gothic"/>
        <w:sz w:val="22"/>
        <w:szCs w:val="22"/>
        <w:lang w:val="es-ES"/>
      </w:rPr>
    </w:pPr>
    <w:r w:rsidRPr="00F80A82">
      <w:rPr>
        <w:rFonts w:ascii="Century Gothic" w:hAnsi="Century Gothic"/>
        <w:sz w:val="18"/>
        <w:lang w:val="es-ES_tradnl"/>
      </w:rPr>
      <w:t>Aviso de información general-arrendatario residencial</w:t>
    </w:r>
  </w:p>
  <w:p w:rsidRPr="005303F8" w:rsidR="00F80A82" w:rsidP="00F80A82" w:rsidRDefault="00F80A82" w14:paraId="59DF1D2C" w14:textId="77777777">
    <w:pPr>
      <w:pStyle w:val="Header"/>
      <w:ind w:left="-720"/>
      <w:jc w:val="right"/>
      <w:rPr>
        <w:rFonts w:ascii="Century Gothic" w:hAnsi="Century Gothic"/>
        <w:sz w:val="18"/>
      </w:rPr>
    </w:pPr>
    <w:proofErr w:type="spellStart"/>
    <w:r>
      <w:rPr>
        <w:rFonts w:ascii="Century Gothic" w:hAnsi="Century Gothic"/>
        <w:sz w:val="18"/>
      </w:rPr>
      <w:t>Página</w:t>
    </w:r>
    <w:proofErr w:type="spellEnd"/>
    <w:r w:rsidRPr="005303F8">
      <w:rPr>
        <w:rFonts w:ascii="Century Gothic" w:hAnsi="Century Gothic"/>
        <w:sz w:val="18"/>
      </w:rPr>
      <w:t xml:space="preserve">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PAGE   \* MERGEFORMAT </w:instrText>
    </w:r>
    <w:r w:rsidRPr="005303F8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  <w:r w:rsidRPr="005303F8">
      <w:rPr>
        <w:rFonts w:ascii="Century Gothic" w:hAnsi="Century Gothic"/>
        <w:sz w:val="18"/>
      </w:rPr>
      <w:t xml:space="preserve"> /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NUMPAGES   \* MERGEFORMAT </w:instrText>
    </w:r>
    <w:r w:rsidRPr="005303F8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sz w:val="18"/>
      </w:rPr>
      <w:t>4</w:t>
    </w:r>
    <w:r w:rsidRPr="005303F8">
      <w:rPr>
        <w:rFonts w:ascii="Century Gothic" w:hAnsi="Century Gothic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906B00" w:rsidR="00F80A82" w:rsidP="00F80A82" w:rsidRDefault="00F36F9B" w14:paraId="4062B9F5" w14:textId="3B334A65">
    <w:pPr>
      <w:pStyle w:val="Header"/>
      <w:jc w:val="right"/>
      <w:rPr>
        <w:rFonts w:ascii="Century Gothic" w:hAnsi="Century Gothic"/>
        <w:i/>
      </w:rPr>
    </w:pPr>
    <w:r w:rsidRPr="00724E71">
      <w:rPr>
        <w:noProof/>
      </w:rPr>
      <w:drawing>
        <wp:inline distT="0" distB="0" distL="0" distR="0" wp14:anchorId="39B9D936" wp14:editId="29CEC243">
          <wp:extent cx="1504950" cy="4775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843" cy="49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A82">
      <w:rPr>
        <w:i/>
      </w:rPr>
      <w:tab/>
    </w:r>
    <w:r w:rsidR="00F80A82">
      <w:rPr>
        <w:i/>
      </w:rPr>
      <w:tab/>
    </w:r>
    <w:r w:rsidRPr="00906B00" w:rsidR="00F80A82">
      <w:rPr>
        <w:i/>
      </w:rPr>
      <w:t xml:space="preserve"> </w:t>
    </w:r>
  </w:p>
  <w:p w:rsidRPr="00F80A82" w:rsidR="00F80A82" w:rsidP="00F80A82" w:rsidRDefault="00F80A82" w14:paraId="607755A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29"/>
    <w:multiLevelType w:val="hybridMultilevel"/>
    <w:tmpl w:val="745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BD0294"/>
    <w:multiLevelType w:val="hybridMultilevel"/>
    <w:tmpl w:val="0F163C36"/>
    <w:lvl w:ilvl="0" w:tplc="7854A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4A9D"/>
    <w:multiLevelType w:val="hybridMultilevel"/>
    <w:tmpl w:val="7D9ADC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C47927"/>
    <w:multiLevelType w:val="hybridMultilevel"/>
    <w:tmpl w:val="C9B0DA16"/>
    <w:lvl w:ilvl="0" w:tplc="791EF94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FE73A2"/>
    <w:multiLevelType w:val="hybridMultilevel"/>
    <w:tmpl w:val="E166C7AC"/>
    <w:lvl w:ilvl="0" w:tplc="E072262A">
      <w:numFmt w:val="bullet"/>
      <w:lvlText w:val="•"/>
      <w:lvlJc w:val="left"/>
      <w:pPr>
        <w:ind w:left="1720" w:hanging="721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1" w:tplc="85104D28">
      <w:numFmt w:val="bullet"/>
      <w:lvlText w:val="•"/>
      <w:lvlJc w:val="left"/>
      <w:pPr>
        <w:ind w:left="1720" w:hanging="721"/>
      </w:pPr>
      <w:rPr>
        <w:rFonts w:hint="default"/>
        <w:lang w:val="en-US" w:eastAsia="en-US" w:bidi="en-US"/>
      </w:rPr>
    </w:lvl>
    <w:lvl w:ilvl="2" w:tplc="63CAD116">
      <w:numFmt w:val="bullet"/>
      <w:lvlText w:val="•"/>
      <w:lvlJc w:val="left"/>
      <w:pPr>
        <w:ind w:left="2653" w:hanging="721"/>
      </w:pPr>
      <w:rPr>
        <w:rFonts w:hint="default"/>
        <w:lang w:val="en-US" w:eastAsia="en-US" w:bidi="en-US"/>
      </w:rPr>
    </w:lvl>
    <w:lvl w:ilvl="3" w:tplc="D95AE93C">
      <w:numFmt w:val="bullet"/>
      <w:lvlText w:val="•"/>
      <w:lvlJc w:val="left"/>
      <w:pPr>
        <w:ind w:left="3586" w:hanging="721"/>
      </w:pPr>
      <w:rPr>
        <w:rFonts w:hint="default"/>
        <w:lang w:val="en-US" w:eastAsia="en-US" w:bidi="en-US"/>
      </w:rPr>
    </w:lvl>
    <w:lvl w:ilvl="4" w:tplc="44F6E978">
      <w:numFmt w:val="bullet"/>
      <w:lvlText w:val="•"/>
      <w:lvlJc w:val="left"/>
      <w:pPr>
        <w:ind w:left="4520" w:hanging="721"/>
      </w:pPr>
      <w:rPr>
        <w:rFonts w:hint="default"/>
        <w:lang w:val="en-US" w:eastAsia="en-US" w:bidi="en-US"/>
      </w:rPr>
    </w:lvl>
    <w:lvl w:ilvl="5" w:tplc="66FEBACC">
      <w:numFmt w:val="bullet"/>
      <w:lvlText w:val="•"/>
      <w:lvlJc w:val="left"/>
      <w:pPr>
        <w:ind w:left="5453" w:hanging="721"/>
      </w:pPr>
      <w:rPr>
        <w:rFonts w:hint="default"/>
        <w:lang w:val="en-US" w:eastAsia="en-US" w:bidi="en-US"/>
      </w:rPr>
    </w:lvl>
    <w:lvl w:ilvl="6" w:tplc="BE00B47E">
      <w:numFmt w:val="bullet"/>
      <w:lvlText w:val="•"/>
      <w:lvlJc w:val="left"/>
      <w:pPr>
        <w:ind w:left="6386" w:hanging="721"/>
      </w:pPr>
      <w:rPr>
        <w:rFonts w:hint="default"/>
        <w:lang w:val="en-US" w:eastAsia="en-US" w:bidi="en-US"/>
      </w:rPr>
    </w:lvl>
    <w:lvl w:ilvl="7" w:tplc="E69C8E2C">
      <w:numFmt w:val="bullet"/>
      <w:lvlText w:val="•"/>
      <w:lvlJc w:val="left"/>
      <w:pPr>
        <w:ind w:left="7320" w:hanging="721"/>
      </w:pPr>
      <w:rPr>
        <w:rFonts w:hint="default"/>
        <w:lang w:val="en-US" w:eastAsia="en-US" w:bidi="en-US"/>
      </w:rPr>
    </w:lvl>
    <w:lvl w:ilvl="8" w:tplc="B61495CA">
      <w:numFmt w:val="bullet"/>
      <w:lvlText w:val="•"/>
      <w:lvlJc w:val="left"/>
      <w:pPr>
        <w:ind w:left="8253" w:hanging="721"/>
      </w:pPr>
      <w:rPr>
        <w:rFonts w:hint="default"/>
        <w:lang w:val="en-US" w:eastAsia="en-US" w:bidi="en-US"/>
      </w:rPr>
    </w:lvl>
  </w:abstractNum>
  <w:abstractNum w:abstractNumId="5" w15:restartNumberingAfterBreak="0">
    <w:nsid w:val="4BC33E99"/>
    <w:multiLevelType w:val="hybridMultilevel"/>
    <w:tmpl w:val="B8DE98FE"/>
    <w:lvl w:ilvl="0" w:tplc="AB9E3976">
      <w:numFmt w:val="bullet"/>
      <w:lvlText w:val=""/>
      <w:lvlJc w:val="left"/>
      <w:pPr>
        <w:ind w:left="720" w:hanging="360"/>
      </w:pPr>
      <w:rPr>
        <w:rFonts w:hint="default" w:ascii="Century Gothic" w:hAnsi="Century Gothic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317ACF"/>
    <w:multiLevelType w:val="hybridMultilevel"/>
    <w:tmpl w:val="DD4C4466"/>
    <w:lvl w:ilvl="0" w:tplc="A6C41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354C9"/>
    <w:multiLevelType w:val="hybridMultilevel"/>
    <w:tmpl w:val="6E1E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C19D8"/>
    <w:multiLevelType w:val="hybridMultilevel"/>
    <w:tmpl w:val="61B272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AC5061"/>
    <w:multiLevelType w:val="hybridMultilevel"/>
    <w:tmpl w:val="CB9A7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38786C"/>
    <w:multiLevelType w:val="hybridMultilevel"/>
    <w:tmpl w:val="16F4EA62"/>
    <w:lvl w:ilvl="0" w:tplc="45C0520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746BC"/>
    <w:multiLevelType w:val="hybridMultilevel"/>
    <w:tmpl w:val="C2388BEE"/>
    <w:lvl w:ilvl="0" w:tplc="B3E6254C">
      <w:start w:val="1"/>
      <w:numFmt w:val="decimal"/>
      <w:lvlText w:val="%1."/>
      <w:lvlJc w:val="left"/>
      <w:pPr>
        <w:ind w:left="1720" w:hanging="360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1" w:tplc="1AC8D87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2" w:tplc="C292F9C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3" w:tplc="182CACB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4" w:tplc="8326EAE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5" w:tplc="4A90CE8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152482C6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7" w:tplc="8CAAEAA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8" w:tplc="B3380BEA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50C191E"/>
    <w:multiLevelType w:val="hybridMultilevel"/>
    <w:tmpl w:val="9DD806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49"/>
    <w:rsid w:val="00002FE1"/>
    <w:rsid w:val="00005608"/>
    <w:rsid w:val="000121A1"/>
    <w:rsid w:val="00013FA1"/>
    <w:rsid w:val="000203C6"/>
    <w:rsid w:val="00024881"/>
    <w:rsid w:val="0002768B"/>
    <w:rsid w:val="000671F1"/>
    <w:rsid w:val="00085074"/>
    <w:rsid w:val="00091729"/>
    <w:rsid w:val="0009692E"/>
    <w:rsid w:val="0009706B"/>
    <w:rsid w:val="0009710C"/>
    <w:rsid w:val="000A03FF"/>
    <w:rsid w:val="000A1AF8"/>
    <w:rsid w:val="000A6676"/>
    <w:rsid w:val="000B033E"/>
    <w:rsid w:val="000B29A4"/>
    <w:rsid w:val="000C0884"/>
    <w:rsid w:val="000C5621"/>
    <w:rsid w:val="000C77A3"/>
    <w:rsid w:val="000D0E4A"/>
    <w:rsid w:val="000D27F7"/>
    <w:rsid w:val="000D5BE9"/>
    <w:rsid w:val="000D5F5D"/>
    <w:rsid w:val="000E2405"/>
    <w:rsid w:val="000E296F"/>
    <w:rsid w:val="000F3AB2"/>
    <w:rsid w:val="000F461B"/>
    <w:rsid w:val="000F7F88"/>
    <w:rsid w:val="00107E0E"/>
    <w:rsid w:val="00113761"/>
    <w:rsid w:val="00116D92"/>
    <w:rsid w:val="00153945"/>
    <w:rsid w:val="00177D24"/>
    <w:rsid w:val="001A1E23"/>
    <w:rsid w:val="001A2F60"/>
    <w:rsid w:val="001A4F24"/>
    <w:rsid w:val="001A6F9C"/>
    <w:rsid w:val="001B31A4"/>
    <w:rsid w:val="001C472C"/>
    <w:rsid w:val="001D5806"/>
    <w:rsid w:val="001D623B"/>
    <w:rsid w:val="001F0E34"/>
    <w:rsid w:val="001F360C"/>
    <w:rsid w:val="00202AC7"/>
    <w:rsid w:val="0021125B"/>
    <w:rsid w:val="002242BB"/>
    <w:rsid w:val="00243EDD"/>
    <w:rsid w:val="00251065"/>
    <w:rsid w:val="002634A6"/>
    <w:rsid w:val="002760AD"/>
    <w:rsid w:val="00286B3C"/>
    <w:rsid w:val="00292C82"/>
    <w:rsid w:val="002B1F94"/>
    <w:rsid w:val="002B2FE4"/>
    <w:rsid w:val="002B5A0D"/>
    <w:rsid w:val="002C0E6E"/>
    <w:rsid w:val="002D626F"/>
    <w:rsid w:val="002D6D54"/>
    <w:rsid w:val="002F3D2A"/>
    <w:rsid w:val="002F7C1A"/>
    <w:rsid w:val="00302B64"/>
    <w:rsid w:val="00306A45"/>
    <w:rsid w:val="00315ACC"/>
    <w:rsid w:val="0032077E"/>
    <w:rsid w:val="00331AB7"/>
    <w:rsid w:val="00346186"/>
    <w:rsid w:val="0035003B"/>
    <w:rsid w:val="00366B2A"/>
    <w:rsid w:val="003779B1"/>
    <w:rsid w:val="003809EF"/>
    <w:rsid w:val="003911AC"/>
    <w:rsid w:val="00396DE6"/>
    <w:rsid w:val="003A3E04"/>
    <w:rsid w:val="003C14A5"/>
    <w:rsid w:val="003C5E27"/>
    <w:rsid w:val="003D3609"/>
    <w:rsid w:val="003D747D"/>
    <w:rsid w:val="003F3891"/>
    <w:rsid w:val="00401B30"/>
    <w:rsid w:val="00416840"/>
    <w:rsid w:val="00427F08"/>
    <w:rsid w:val="00431BD3"/>
    <w:rsid w:val="00435267"/>
    <w:rsid w:val="00456CF7"/>
    <w:rsid w:val="00460570"/>
    <w:rsid w:val="004642B3"/>
    <w:rsid w:val="00474B8C"/>
    <w:rsid w:val="00477456"/>
    <w:rsid w:val="00482EEE"/>
    <w:rsid w:val="00483F22"/>
    <w:rsid w:val="00484206"/>
    <w:rsid w:val="00491AB8"/>
    <w:rsid w:val="004B190A"/>
    <w:rsid w:val="004B1F12"/>
    <w:rsid w:val="004B3A4E"/>
    <w:rsid w:val="004B638D"/>
    <w:rsid w:val="004C24C7"/>
    <w:rsid w:val="004C515C"/>
    <w:rsid w:val="004C534B"/>
    <w:rsid w:val="004D12CD"/>
    <w:rsid w:val="004D70A8"/>
    <w:rsid w:val="004E1212"/>
    <w:rsid w:val="004F0E50"/>
    <w:rsid w:val="004F18A2"/>
    <w:rsid w:val="004F5FC5"/>
    <w:rsid w:val="004F6630"/>
    <w:rsid w:val="00503549"/>
    <w:rsid w:val="005049BC"/>
    <w:rsid w:val="00507E68"/>
    <w:rsid w:val="00510F21"/>
    <w:rsid w:val="0051136A"/>
    <w:rsid w:val="00514C6E"/>
    <w:rsid w:val="005169AB"/>
    <w:rsid w:val="0052182E"/>
    <w:rsid w:val="005409AD"/>
    <w:rsid w:val="00547494"/>
    <w:rsid w:val="0056569C"/>
    <w:rsid w:val="00571401"/>
    <w:rsid w:val="0057721E"/>
    <w:rsid w:val="00580B04"/>
    <w:rsid w:val="00585224"/>
    <w:rsid w:val="005A6C97"/>
    <w:rsid w:val="005B0839"/>
    <w:rsid w:val="005B2BFD"/>
    <w:rsid w:val="005B3734"/>
    <w:rsid w:val="005D11C1"/>
    <w:rsid w:val="005E1CC9"/>
    <w:rsid w:val="005F0D2A"/>
    <w:rsid w:val="005F5FB9"/>
    <w:rsid w:val="005F7351"/>
    <w:rsid w:val="0060765D"/>
    <w:rsid w:val="0061665F"/>
    <w:rsid w:val="0062029D"/>
    <w:rsid w:val="00620D98"/>
    <w:rsid w:val="00622620"/>
    <w:rsid w:val="00633D1F"/>
    <w:rsid w:val="00637FA5"/>
    <w:rsid w:val="006422B6"/>
    <w:rsid w:val="006435A6"/>
    <w:rsid w:val="00644917"/>
    <w:rsid w:val="006729FB"/>
    <w:rsid w:val="006B7A32"/>
    <w:rsid w:val="006D1B1C"/>
    <w:rsid w:val="006D37A8"/>
    <w:rsid w:val="006D3805"/>
    <w:rsid w:val="006D776B"/>
    <w:rsid w:val="00702B1E"/>
    <w:rsid w:val="007046BC"/>
    <w:rsid w:val="00720702"/>
    <w:rsid w:val="00725CB1"/>
    <w:rsid w:val="00727A84"/>
    <w:rsid w:val="007313B5"/>
    <w:rsid w:val="00737E96"/>
    <w:rsid w:val="00750C46"/>
    <w:rsid w:val="00757535"/>
    <w:rsid w:val="00762A86"/>
    <w:rsid w:val="00776E8F"/>
    <w:rsid w:val="007771D4"/>
    <w:rsid w:val="007847A4"/>
    <w:rsid w:val="00785305"/>
    <w:rsid w:val="00796506"/>
    <w:rsid w:val="007C20BE"/>
    <w:rsid w:val="007E0076"/>
    <w:rsid w:val="007E4220"/>
    <w:rsid w:val="007E6EC4"/>
    <w:rsid w:val="007E6F28"/>
    <w:rsid w:val="007F5CD3"/>
    <w:rsid w:val="00800EE1"/>
    <w:rsid w:val="00804255"/>
    <w:rsid w:val="00807FE6"/>
    <w:rsid w:val="00811F1E"/>
    <w:rsid w:val="0083333D"/>
    <w:rsid w:val="00833455"/>
    <w:rsid w:val="008354DC"/>
    <w:rsid w:val="00842EE4"/>
    <w:rsid w:val="0084417E"/>
    <w:rsid w:val="00856A40"/>
    <w:rsid w:val="0086437D"/>
    <w:rsid w:val="00891051"/>
    <w:rsid w:val="00891A8E"/>
    <w:rsid w:val="008B44E9"/>
    <w:rsid w:val="008B4581"/>
    <w:rsid w:val="008B71E0"/>
    <w:rsid w:val="008B793E"/>
    <w:rsid w:val="008C01CA"/>
    <w:rsid w:val="008C13F6"/>
    <w:rsid w:val="008D28E9"/>
    <w:rsid w:val="008D3335"/>
    <w:rsid w:val="008E0D80"/>
    <w:rsid w:val="008E41AD"/>
    <w:rsid w:val="00925F8A"/>
    <w:rsid w:val="009449D8"/>
    <w:rsid w:val="00946695"/>
    <w:rsid w:val="0098077E"/>
    <w:rsid w:val="00984359"/>
    <w:rsid w:val="00985AFB"/>
    <w:rsid w:val="00991311"/>
    <w:rsid w:val="00992B5A"/>
    <w:rsid w:val="009A71D7"/>
    <w:rsid w:val="009B20FB"/>
    <w:rsid w:val="009B33C7"/>
    <w:rsid w:val="009B6B54"/>
    <w:rsid w:val="009B7ADD"/>
    <w:rsid w:val="009C2FFE"/>
    <w:rsid w:val="009E3786"/>
    <w:rsid w:val="009E59B3"/>
    <w:rsid w:val="009E5C81"/>
    <w:rsid w:val="009F50B9"/>
    <w:rsid w:val="00A00323"/>
    <w:rsid w:val="00A0528E"/>
    <w:rsid w:val="00A061EF"/>
    <w:rsid w:val="00A26A47"/>
    <w:rsid w:val="00A519FA"/>
    <w:rsid w:val="00A5635A"/>
    <w:rsid w:val="00A63D58"/>
    <w:rsid w:val="00A6645D"/>
    <w:rsid w:val="00A669E9"/>
    <w:rsid w:val="00A66A0B"/>
    <w:rsid w:val="00A80BD2"/>
    <w:rsid w:val="00AA096D"/>
    <w:rsid w:val="00AA20E2"/>
    <w:rsid w:val="00AC58E5"/>
    <w:rsid w:val="00AC6E5B"/>
    <w:rsid w:val="00AC719F"/>
    <w:rsid w:val="00AD2E96"/>
    <w:rsid w:val="00AD553F"/>
    <w:rsid w:val="00AE5B7A"/>
    <w:rsid w:val="00AE5B7F"/>
    <w:rsid w:val="00AF208E"/>
    <w:rsid w:val="00B01D2D"/>
    <w:rsid w:val="00B16251"/>
    <w:rsid w:val="00B267AA"/>
    <w:rsid w:val="00B45590"/>
    <w:rsid w:val="00B46B7C"/>
    <w:rsid w:val="00B65BA0"/>
    <w:rsid w:val="00B66DA6"/>
    <w:rsid w:val="00B76B70"/>
    <w:rsid w:val="00B832A4"/>
    <w:rsid w:val="00BA623C"/>
    <w:rsid w:val="00BB1964"/>
    <w:rsid w:val="00BC3118"/>
    <w:rsid w:val="00BC31EA"/>
    <w:rsid w:val="00BD0333"/>
    <w:rsid w:val="00BE0ED7"/>
    <w:rsid w:val="00BE3E2E"/>
    <w:rsid w:val="00BE6108"/>
    <w:rsid w:val="00BF279C"/>
    <w:rsid w:val="00BF5F5A"/>
    <w:rsid w:val="00C13A6F"/>
    <w:rsid w:val="00C25431"/>
    <w:rsid w:val="00C35890"/>
    <w:rsid w:val="00C37A8B"/>
    <w:rsid w:val="00C457F3"/>
    <w:rsid w:val="00C50C62"/>
    <w:rsid w:val="00C534F1"/>
    <w:rsid w:val="00C57E6A"/>
    <w:rsid w:val="00C64E76"/>
    <w:rsid w:val="00C650BE"/>
    <w:rsid w:val="00C71890"/>
    <w:rsid w:val="00C74271"/>
    <w:rsid w:val="00C75B2C"/>
    <w:rsid w:val="00C800CB"/>
    <w:rsid w:val="00C86D34"/>
    <w:rsid w:val="00C90BBD"/>
    <w:rsid w:val="00C951E4"/>
    <w:rsid w:val="00CB7C32"/>
    <w:rsid w:val="00CD0154"/>
    <w:rsid w:val="00CD1458"/>
    <w:rsid w:val="00CD2112"/>
    <w:rsid w:val="00CD5811"/>
    <w:rsid w:val="00CD7E51"/>
    <w:rsid w:val="00CE0688"/>
    <w:rsid w:val="00CE4BA5"/>
    <w:rsid w:val="00CE6A40"/>
    <w:rsid w:val="00CF3233"/>
    <w:rsid w:val="00D019EF"/>
    <w:rsid w:val="00D11CFE"/>
    <w:rsid w:val="00D15D71"/>
    <w:rsid w:val="00D22ED2"/>
    <w:rsid w:val="00D25CBF"/>
    <w:rsid w:val="00D3187B"/>
    <w:rsid w:val="00D34FC6"/>
    <w:rsid w:val="00D524D2"/>
    <w:rsid w:val="00D7618A"/>
    <w:rsid w:val="00D76192"/>
    <w:rsid w:val="00D76BDD"/>
    <w:rsid w:val="00D8722A"/>
    <w:rsid w:val="00DA0AFD"/>
    <w:rsid w:val="00DA4455"/>
    <w:rsid w:val="00DC05EB"/>
    <w:rsid w:val="00DC1B34"/>
    <w:rsid w:val="00DC5638"/>
    <w:rsid w:val="00DD07CE"/>
    <w:rsid w:val="00DD1F0F"/>
    <w:rsid w:val="00DD48AD"/>
    <w:rsid w:val="00DD61E0"/>
    <w:rsid w:val="00DE1B37"/>
    <w:rsid w:val="00DE1BF2"/>
    <w:rsid w:val="00DE61B8"/>
    <w:rsid w:val="00DF100D"/>
    <w:rsid w:val="00DF3051"/>
    <w:rsid w:val="00DF71D3"/>
    <w:rsid w:val="00E20695"/>
    <w:rsid w:val="00E25BC8"/>
    <w:rsid w:val="00E31FF0"/>
    <w:rsid w:val="00E36A13"/>
    <w:rsid w:val="00E37843"/>
    <w:rsid w:val="00E43E60"/>
    <w:rsid w:val="00E47994"/>
    <w:rsid w:val="00E50D68"/>
    <w:rsid w:val="00E571DD"/>
    <w:rsid w:val="00E61B0C"/>
    <w:rsid w:val="00E65548"/>
    <w:rsid w:val="00E7176A"/>
    <w:rsid w:val="00E81329"/>
    <w:rsid w:val="00E82934"/>
    <w:rsid w:val="00E96498"/>
    <w:rsid w:val="00EA15E5"/>
    <w:rsid w:val="00EA23AF"/>
    <w:rsid w:val="00EB0583"/>
    <w:rsid w:val="00EB406A"/>
    <w:rsid w:val="00EB7DC6"/>
    <w:rsid w:val="00EC7033"/>
    <w:rsid w:val="00EE251B"/>
    <w:rsid w:val="00EE2F3C"/>
    <w:rsid w:val="00EF2923"/>
    <w:rsid w:val="00F14903"/>
    <w:rsid w:val="00F15416"/>
    <w:rsid w:val="00F16E39"/>
    <w:rsid w:val="00F30E88"/>
    <w:rsid w:val="00F323CF"/>
    <w:rsid w:val="00F36F9B"/>
    <w:rsid w:val="00F45534"/>
    <w:rsid w:val="00F53A6E"/>
    <w:rsid w:val="00F55E22"/>
    <w:rsid w:val="00F641F2"/>
    <w:rsid w:val="00F64564"/>
    <w:rsid w:val="00F80A53"/>
    <w:rsid w:val="00F80A82"/>
    <w:rsid w:val="00F963CD"/>
    <w:rsid w:val="00F97106"/>
    <w:rsid w:val="00FA78D1"/>
    <w:rsid w:val="00FB23D5"/>
    <w:rsid w:val="00FC2665"/>
    <w:rsid w:val="00FC4647"/>
    <w:rsid w:val="00FD0391"/>
    <w:rsid w:val="00FD11D5"/>
    <w:rsid w:val="00FF74FB"/>
    <w:rsid w:val="0B677C35"/>
    <w:rsid w:val="11F7C6DE"/>
    <w:rsid w:val="15732F9F"/>
    <w:rsid w:val="1EDFE063"/>
    <w:rsid w:val="4180E9F7"/>
    <w:rsid w:val="4180E9F7"/>
    <w:rsid w:val="431CBA58"/>
    <w:rsid w:val="4918D87B"/>
    <w:rsid w:val="626EA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30A267"/>
  <w15:docId w15:val="{068953C9-FA70-4684-85AA-D7829D0359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2AC7"/>
    <w:pPr>
      <w:widowControl w:val="0"/>
      <w:autoSpaceDE w:val="0"/>
      <w:autoSpaceDN w:val="0"/>
      <w:ind w:left="2124" w:right="149"/>
      <w:jc w:val="center"/>
      <w:outlineLvl w:val="0"/>
    </w:pPr>
    <w:rPr>
      <w:rFonts w:ascii="Arial" w:hAnsi="Arial" w:eastAsia="Arial" w:cs="Arial"/>
      <w:b/>
      <w:bCs/>
      <w:sz w:val="32"/>
      <w:szCs w:val="32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02AC7"/>
    <w:pPr>
      <w:widowControl w:val="0"/>
      <w:autoSpaceDE w:val="0"/>
      <w:autoSpaceDN w:val="0"/>
      <w:ind w:left="640"/>
      <w:outlineLvl w:val="1"/>
    </w:pPr>
    <w:rPr>
      <w:rFonts w:ascii="Arial" w:hAnsi="Arial" w:eastAsia="Arial" w:cs="Arial"/>
      <w:b/>
      <w:bCs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202AC7"/>
    <w:pPr>
      <w:widowControl w:val="0"/>
      <w:autoSpaceDE w:val="0"/>
      <w:autoSpaceDN w:val="0"/>
      <w:ind w:left="640"/>
      <w:outlineLvl w:val="2"/>
    </w:pPr>
    <w:rPr>
      <w:rFonts w:ascii="Arial" w:hAnsi="Arial" w:eastAsia="Arial" w:cs="Arial"/>
      <w:b/>
      <w:bCs/>
      <w:sz w:val="22"/>
      <w:szCs w:val="22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Space="180" w:wrap="auto" w:hAnchor="page" w:xAlign="center" w:yAlign="bottom" w:hRule="exact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03549"/>
    <w:rPr>
      <w:rFonts w:ascii="Calibri" w:hAnsi="Calibri" w:eastAsia="Calibri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rsid w:val="00503549"/>
    <w:rPr>
      <w:rFonts w:ascii="Calibri" w:hAnsi="Calibri" w:eastAsia="Calibri"/>
      <w:sz w:val="22"/>
      <w:szCs w:val="22"/>
    </w:rPr>
  </w:style>
  <w:style w:type="character" w:styleId="Hyperlink">
    <w:name w:val="Hyperlink"/>
    <w:basedOn w:val="DefaultParagraphFont"/>
    <w:rsid w:val="005035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6645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64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645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645D"/>
    <w:rPr>
      <w:sz w:val="24"/>
      <w:szCs w:val="24"/>
    </w:rPr>
  </w:style>
  <w:style w:type="paragraph" w:styleId="BalloonText">
    <w:name w:val="Balloon Text"/>
    <w:basedOn w:val="Normal"/>
    <w:link w:val="BalloonTextChar"/>
    <w:rsid w:val="00A6645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66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6645D"/>
    <w:pPr>
      <w:ind w:left="720"/>
    </w:pPr>
  </w:style>
  <w:style w:type="character" w:styleId="CommentReference">
    <w:name w:val="annotation reference"/>
    <w:basedOn w:val="DefaultParagraphFont"/>
    <w:rsid w:val="00C7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427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74271"/>
  </w:style>
  <w:style w:type="paragraph" w:styleId="CommentSubject">
    <w:name w:val="annotation subject"/>
    <w:basedOn w:val="CommentText"/>
    <w:next w:val="CommentText"/>
    <w:link w:val="CommentSubjectChar"/>
    <w:rsid w:val="00C742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C74271"/>
    <w:rPr>
      <w:b/>
      <w:bCs/>
    </w:rPr>
  </w:style>
  <w:style w:type="paragraph" w:styleId="Revision">
    <w:name w:val="Revision"/>
    <w:hidden/>
    <w:uiPriority w:val="99"/>
    <w:semiHidden/>
    <w:rsid w:val="00C74271"/>
    <w:rPr>
      <w:sz w:val="24"/>
      <w:szCs w:val="24"/>
    </w:rPr>
  </w:style>
  <w:style w:type="paragraph" w:styleId="NoSpacing">
    <w:name w:val="No Spacing"/>
    <w:uiPriority w:val="1"/>
    <w:qFormat/>
    <w:rsid w:val="004D70A8"/>
    <w:rPr>
      <w:rFonts w:asciiTheme="minorHAnsi" w:hAnsiTheme="minorHAnsi" w:eastAsiaTheme="minorEastAsia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rsid w:val="00E37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E37843"/>
    <w:rPr>
      <w:rFonts w:ascii="Courier New" w:hAnsi="Courier New" w:eastAsia="Courier New"/>
    </w:rPr>
  </w:style>
  <w:style w:type="paragraph" w:styleId="Default" w:customStyle="1">
    <w:name w:val="Default"/>
    <w:rsid w:val="00B832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82EEE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202AC7"/>
    <w:rPr>
      <w:rFonts w:ascii="Arial" w:hAnsi="Arial" w:eastAsia="Arial" w:cs="Arial"/>
      <w:b/>
      <w:bCs/>
      <w:sz w:val="32"/>
      <w:szCs w:val="32"/>
      <w:lang w:bidi="en-US"/>
    </w:rPr>
  </w:style>
  <w:style w:type="character" w:styleId="Heading2Char" w:customStyle="1">
    <w:name w:val="Heading 2 Char"/>
    <w:basedOn w:val="DefaultParagraphFont"/>
    <w:link w:val="Heading2"/>
    <w:uiPriority w:val="9"/>
    <w:rsid w:val="00202AC7"/>
    <w:rPr>
      <w:rFonts w:ascii="Arial" w:hAnsi="Arial" w:eastAsia="Arial" w:cs="Arial"/>
      <w:b/>
      <w:bCs/>
      <w:sz w:val="24"/>
      <w:szCs w:val="24"/>
      <w:lang w:bidi="en-US"/>
    </w:rPr>
  </w:style>
  <w:style w:type="character" w:styleId="Heading3Char" w:customStyle="1">
    <w:name w:val="Heading 3 Char"/>
    <w:basedOn w:val="DefaultParagraphFont"/>
    <w:link w:val="Heading3"/>
    <w:uiPriority w:val="9"/>
    <w:rsid w:val="00202AC7"/>
    <w:rPr>
      <w:rFonts w:ascii="Arial" w:hAnsi="Arial" w:eastAsia="Arial" w:cs="Arial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02AC7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202AC7"/>
    <w:rPr>
      <w:rFonts w:ascii="Arial" w:hAnsi="Arial" w:eastAsia="Arial" w:cs="Arial"/>
      <w:sz w:val="22"/>
      <w:szCs w:val="22"/>
      <w:lang w:bidi="en-US"/>
    </w:rPr>
  </w:style>
  <w:style w:type="paragraph" w:styleId="TableParagraph" w:customStyle="1">
    <w:name w:val="Table Paragraph"/>
    <w:basedOn w:val="Normal"/>
    <w:uiPriority w:val="1"/>
    <w:qFormat/>
    <w:rsid w:val="00202AC7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semiHidden/>
    <w:unhideWhenUsed/>
    <w:rsid w:val="00F80A5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F80A53"/>
  </w:style>
  <w:style w:type="character" w:styleId="FootnoteReference">
    <w:name w:val="footnote reference"/>
    <w:basedOn w:val="DefaultParagraphFont"/>
    <w:semiHidden/>
    <w:unhideWhenUsed/>
    <w:rsid w:val="00F80A53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B33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6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dbg-dr.pr.gov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1de148876e864465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fr.gov/cgi-bin/text-idx?SID=bae1b68ea46657956878d8b6947c7335&amp;mc=true&amp;node=se49.1.24_110&amp;rgn=div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0273-45de-4305-9850-b4d4f5fe3fed}"/>
      </w:docPartPr>
      <w:docPartBody>
        <w:p w14:paraId="33D162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DEF0F1394E546AB5CF51F1F329D2E" ma:contentTypeVersion="9" ma:contentTypeDescription="Create a new document." ma:contentTypeScope="" ma:versionID="1e1e99b3ff8576516d1282c434b0e10e">
  <xsd:schema xmlns:xsd="http://www.w3.org/2001/XMLSchema" xmlns:xs="http://www.w3.org/2001/XMLSchema" xmlns:p="http://schemas.microsoft.com/office/2006/metadata/properties" xmlns:ns2="159df1d9-9ac8-4ec1-8278-6ae8c3263ec1" targetNamespace="http://schemas.microsoft.com/office/2006/metadata/properties" ma:root="true" ma:fieldsID="ec4a1653fc1825631935e5299d287d2b" ns2:_="">
    <xsd:import namespace="159df1d9-9ac8-4ec1-8278-6ae8c3263ec1"/>
    <xsd:element name="properties">
      <xsd:complexType>
        <xsd:sequence>
          <xsd:element name="documentManagement">
            <xsd:complexType>
              <xsd:all>
                <xsd:element ref="ns2:Housing_x0020_Program" minOccurs="0"/>
                <xsd:element ref="ns2:Document_x0020_Type"/>
                <xsd:element ref="ns2:Document_x0020_Status"/>
                <xsd:element ref="ns2:Archive_x0020_Date" minOccurs="0"/>
                <xsd:element ref="ns2:Language"/>
                <xsd:element ref="ns2:In_x0020_current_x0020_Award_x0020_Package" minOccurs="0"/>
                <xsd:element ref="ns2:Website" minOccurs="0"/>
                <xsd:element ref="ns2:Mid_x002d_point_x0020_Award_x0020_Package" minOccurs="0"/>
                <xsd:element ref="ns2:Final_x0020_Award_x0020_Pack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df1d9-9ac8-4ec1-8278-6ae8c3263ec1" elementFormDefault="qualified">
    <xsd:import namespace="http://schemas.microsoft.com/office/2006/documentManagement/types"/>
    <xsd:import namespace="http://schemas.microsoft.com/office/infopath/2007/PartnerControls"/>
    <xsd:element name="Housing_x0020_Program" ma:index="8" nillable="true" ma:displayName="Housing Program" ma:internalName="Housing_x0020_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gle Family"/>
                    <xsd:enumeration value="Rental Properties"/>
                    <xsd:enumeration value="Condo / Co-ops"/>
                    <xsd:enumeration value="Affordable Housing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Dropdown" ma:internalName="Document_x0020_Type">
      <xsd:simpleType>
        <xsd:restriction base="dms:Choice">
          <xsd:enumeration value="1-pagers, FAQs &amp; Fact Sheets"/>
          <xsd:enumeration value="Award Calculations"/>
          <xsd:enumeration value="Checklists"/>
          <xsd:enumeration value="Covenants"/>
          <xsd:enumeration value="Forms"/>
          <xsd:enumeration value="Grant Agreements"/>
          <xsd:enumeration value="Letters, Emails &amp; Memos"/>
          <xsd:enumeration value="Policies, Procedures &amp; Guidebooks"/>
          <xsd:enumeration value="Program Trackers, Reference Docs &amp; Operations"/>
          <xsd:enumeration value="Riders &amp; Other Legal Documents"/>
          <xsd:enumeration value="Translated Documents"/>
        </xsd:restriction>
      </xsd:simpleType>
    </xsd:element>
    <xsd:element name="Document_x0020_Status" ma:index="10" ma:displayName="Document Status" ma:format="Dropdown" ma:internalName="Document_x0020_Status">
      <xsd:simpleType>
        <xsd:restriction base="dms:Choice">
          <xsd:enumeration value="01_Current (Word/Excel/ppt)"/>
          <xsd:enumeration value="02_Current (PDF)"/>
          <xsd:enumeration value="03_Work in progress"/>
          <xsd:enumeration value="04_Archived"/>
        </xsd:restriction>
      </xsd:simpleType>
    </xsd:element>
    <xsd:element name="Archive_x0020_Date" ma:index="11" nillable="true" ma:displayName="Archive Date" ma:format="DateOnly" ma:internalName="Archive_x0020_Date">
      <xsd:simpleType>
        <xsd:restriction base="dms:DateTime"/>
      </xsd:simpleType>
    </xsd:element>
    <xsd:element name="Language" ma:index="12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Russian"/>
          <xsd:enumeration value="Chinese"/>
          <xsd:enumeration value="Italian"/>
        </xsd:restriction>
      </xsd:simpleType>
    </xsd:element>
    <xsd:element name="In_x0020_current_x0020_Award_x0020_Package" ma:index="13" nillable="true" ma:displayName="Initial Award Package" ma:default="0" ma:internalName="In_x0020_current_x0020_Award_x0020_Package">
      <xsd:simpleType>
        <xsd:restriction base="dms:Boolean"/>
      </xsd:simpleType>
    </xsd:element>
    <xsd:element name="Website" ma:index="14" nillable="true" ma:displayName="Website" ma:default="0" ma:internalName="Website">
      <xsd:simpleType>
        <xsd:restriction base="dms:Boolean"/>
      </xsd:simpleType>
    </xsd:element>
    <xsd:element name="Mid_x002d_point_x0020_Award_x0020_Package" ma:index="15" nillable="true" ma:displayName="Mid-point Award Package" ma:default="0" ma:internalName="Mid_x002d_point_x0020_Award_x0020_Package">
      <xsd:simpleType>
        <xsd:restriction base="dms:Boolean"/>
      </xsd:simpleType>
    </xsd:element>
    <xsd:element name="Final_x0020_Award_x0020_Package" ma:index="16" nillable="true" ma:displayName="Final Award Package" ma:default="0" ma:internalName="Final_x0020_Award_x0020_Pack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Date xmlns="159df1d9-9ac8-4ec1-8278-6ae8c3263ec1" xsi:nil="true"/>
    <Housing_x0020_Program xmlns="159df1d9-9ac8-4ec1-8278-6ae8c3263ec1">
      <Value>Single Family</Value>
      <Value>Rental Properties</Value>
    </Housing_x0020_Program>
    <Document_x0020_Type xmlns="159df1d9-9ac8-4ec1-8278-6ae8c3263ec1">Letters, Emails &amp; Memos</Document_x0020_Type>
    <In_x0020_current_x0020_Award_x0020_Package xmlns="159df1d9-9ac8-4ec1-8278-6ae8c3263ec1">false</In_x0020_current_x0020_Award_x0020_Package>
    <Language xmlns="159df1d9-9ac8-4ec1-8278-6ae8c3263ec1">English</Language>
    <Document_x0020_Status xmlns="159df1d9-9ac8-4ec1-8278-6ae8c3263ec1">01_Current (Word/Excel/ppt)</Document_x0020_Status>
    <Website xmlns="159df1d9-9ac8-4ec1-8278-6ae8c3263ec1">false</Website>
    <Mid_x002d_point_x0020_Award_x0020_Package xmlns="159df1d9-9ac8-4ec1-8278-6ae8c3263ec1">false</Mid_x002d_point_x0020_Award_x0020_Package>
    <Final_x0020_Award_x0020_Package xmlns="159df1d9-9ac8-4ec1-8278-6ae8c3263ec1">false</Final_x0020_Award_x0020_Package>
  </documentManagement>
</p:properties>
</file>

<file path=customXml/itemProps1.xml><?xml version="1.0" encoding="utf-8"?>
<ds:datastoreItem xmlns:ds="http://schemas.openxmlformats.org/officeDocument/2006/customXml" ds:itemID="{B6DEBFF3-C08B-469F-BE78-61597A8D2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065E5-6FBF-47D2-9991-D24040831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df1d9-9ac8-4ec1-8278-6ae8c3263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B0A3E-9E55-4208-892D-DC6A88E16B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61CAF2-C38F-41D5-8D16-74F3759FED2F}">
  <ds:schemaRefs>
    <ds:schemaRef ds:uri="http://schemas.microsoft.com/office/2006/metadata/properties"/>
    <ds:schemaRef ds:uri="http://schemas.microsoft.com/office/infopath/2007/PartnerControls"/>
    <ds:schemaRef ds:uri="159df1d9-9ac8-4ec1-8278-6ae8c3263ec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NYS HCR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DHCR</dc:creator>
  <lastModifiedBy>Jelina Colon</lastModifiedBy>
  <revision>18</revision>
  <lastPrinted>2014-03-13T16:15:00.0000000Z</lastPrinted>
  <dcterms:created xsi:type="dcterms:W3CDTF">2022-03-17T20:25:00.0000000Z</dcterms:created>
  <dcterms:modified xsi:type="dcterms:W3CDTF">2022-05-10T23:32:36.2554073Z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0x010100029DEF0F1394E546AB5CF51F1F329D2E</vt:lpwstr>
  </property>
  <property fmtid="{D5CDD505-2E9C-101B-9397-08002B2CF9AE}" pid="3" name="Order">
    <vt:r8>170100</vt:r8>
  </property>
</Properties>
</file>