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7F13" w14:textId="169F48A2" w:rsidR="00EB74C0" w:rsidRPr="00EC4AEC" w:rsidRDefault="00EB74C0" w:rsidP="59CAC36B">
      <w:pPr>
        <w:pStyle w:val="Header"/>
        <w:jc w:val="right"/>
        <w:rPr>
          <w:rFonts w:ascii="Century Gothic" w:hAnsi="Century Gothic"/>
          <w:b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AEC">
        <w:rPr>
          <w:rFonts w:ascii="Century Gothic" w:hAnsi="Century Gothic"/>
          <w:b/>
          <w:bCs/>
          <w:sz w:val="18"/>
          <w:szCs w:val="18"/>
        </w:rPr>
        <w:t>Hand delivered and signed in person</w:t>
      </w:r>
    </w:p>
    <w:p w14:paraId="479A9922" w14:textId="27E3C8B5" w:rsidR="00EB74C0" w:rsidRDefault="00EB74C0"/>
    <w:p w14:paraId="712DBAEF" w14:textId="77777777" w:rsidR="009B1FE7" w:rsidRDefault="009B1FE7" w:rsidP="009B1FE7">
      <w:pPr>
        <w:spacing w:after="0"/>
        <w:jc w:val="both"/>
        <w:rPr>
          <w:rFonts w:ascii="Century Gothic" w:hAnsi="Century Gothic"/>
        </w:rPr>
      </w:pPr>
      <w:r w:rsidRPr="005A4F00">
        <w:rPr>
          <w:rFonts w:ascii="Century Gothic" w:hAnsi="Century Gothic"/>
        </w:rPr>
        <w:t>[</w:t>
      </w:r>
      <w:r w:rsidRPr="003D5710">
        <w:rPr>
          <w:rFonts w:ascii="Century Gothic" w:hAnsi="Century Gothic"/>
          <w:highlight w:val="lightGray"/>
        </w:rPr>
        <w:t>Date</w:t>
      </w:r>
      <w:r w:rsidRPr="005A4F00">
        <w:rPr>
          <w:rFonts w:ascii="Century Gothic" w:hAnsi="Century Gothic"/>
        </w:rPr>
        <w:t>]</w:t>
      </w:r>
    </w:p>
    <w:p w14:paraId="026959AA" w14:textId="77777777" w:rsidR="009B1FE7" w:rsidRDefault="009B1FE7" w:rsidP="009B1FE7">
      <w:pPr>
        <w:spacing w:after="0"/>
        <w:jc w:val="both"/>
        <w:rPr>
          <w:rFonts w:ascii="Century Gothic" w:hAnsi="Century Gothic"/>
        </w:rPr>
      </w:pPr>
    </w:p>
    <w:p w14:paraId="1EA18588" w14:textId="77777777" w:rsidR="009B1FE7" w:rsidRDefault="009B1FE7" w:rsidP="009B1FE7">
      <w:pPr>
        <w:spacing w:after="0"/>
        <w:jc w:val="both"/>
        <w:rPr>
          <w:rFonts w:ascii="Century Gothic" w:hAnsi="Century Gothic"/>
        </w:rPr>
      </w:pPr>
      <w:r w:rsidRPr="005A4F00" w:rsidDel="003D70FF">
        <w:rPr>
          <w:rFonts w:ascii="Century Gothic" w:hAnsi="Century Gothic"/>
        </w:rPr>
        <w:t>[</w:t>
      </w:r>
      <w:r w:rsidRPr="003D5710" w:rsidDel="003D70FF">
        <w:rPr>
          <w:rFonts w:ascii="Century Gothic" w:hAnsi="Century Gothic"/>
          <w:highlight w:val="lightGray"/>
        </w:rPr>
        <w:t>URA Case ID</w:t>
      </w:r>
      <w:r w:rsidRPr="005A4F00" w:rsidDel="003D70FF">
        <w:rPr>
          <w:rFonts w:ascii="Century Gothic" w:hAnsi="Century Gothic"/>
        </w:rPr>
        <w:t>]</w:t>
      </w:r>
    </w:p>
    <w:p w14:paraId="358C83C8" w14:textId="2CD0E9B6" w:rsidR="009B1FE7" w:rsidRDefault="009B1FE7" w:rsidP="009B1FE7">
      <w:pPr>
        <w:spacing w:after="0"/>
        <w:jc w:val="both"/>
        <w:rPr>
          <w:rFonts w:ascii="Century Gothic" w:hAnsi="Century Gothic"/>
        </w:rPr>
      </w:pPr>
      <w:r w:rsidRPr="5C38F607">
        <w:rPr>
          <w:rFonts w:ascii="Century Gothic" w:hAnsi="Century Gothic"/>
        </w:rPr>
        <w:t>[</w:t>
      </w:r>
      <w:r w:rsidR="00D465FB">
        <w:rPr>
          <w:rFonts w:ascii="Century Gothic" w:hAnsi="Century Gothic"/>
        </w:rPr>
        <w:t xml:space="preserve">Non-residential </w:t>
      </w:r>
      <w:r w:rsidRPr="5C38F607">
        <w:rPr>
          <w:rFonts w:ascii="Century Gothic" w:hAnsi="Century Gothic"/>
          <w:highlight w:val="lightGray"/>
        </w:rPr>
        <w:t>Tenant</w:t>
      </w:r>
      <w:r w:rsidR="0028367B">
        <w:rPr>
          <w:rFonts w:ascii="Century Gothic" w:hAnsi="Century Gothic"/>
          <w:highlight w:val="lightGray"/>
        </w:rPr>
        <w:t>’s</w:t>
      </w:r>
      <w:r w:rsidRPr="5C38F607">
        <w:rPr>
          <w:rFonts w:ascii="Century Gothic" w:hAnsi="Century Gothic"/>
          <w:highlight w:val="lightGray"/>
        </w:rPr>
        <w:t xml:space="preserve"> Name]</w:t>
      </w:r>
    </w:p>
    <w:p w14:paraId="6AA8642C" w14:textId="7FA2D00A" w:rsidR="009B1FE7" w:rsidRPr="005A4F00" w:rsidRDefault="009B1FE7" w:rsidP="009B1FE7">
      <w:pPr>
        <w:spacing w:after="0"/>
        <w:jc w:val="both"/>
        <w:rPr>
          <w:rFonts w:ascii="Century Gothic" w:hAnsi="Century Gothic"/>
        </w:rPr>
      </w:pPr>
      <w:r w:rsidRPr="5C38F607">
        <w:rPr>
          <w:rFonts w:ascii="Century Gothic" w:hAnsi="Century Gothic"/>
        </w:rPr>
        <w:t>[</w:t>
      </w:r>
      <w:r w:rsidR="00D465FB">
        <w:rPr>
          <w:rFonts w:ascii="Century Gothic" w:hAnsi="Century Gothic"/>
        </w:rPr>
        <w:t xml:space="preserve">Non-residential </w:t>
      </w:r>
      <w:r w:rsidRPr="5C38F607">
        <w:rPr>
          <w:rFonts w:ascii="Century Gothic" w:hAnsi="Century Gothic"/>
          <w:highlight w:val="lightGray"/>
        </w:rPr>
        <w:t>Tenant</w:t>
      </w:r>
      <w:r w:rsidR="0028367B">
        <w:rPr>
          <w:rFonts w:ascii="Century Gothic" w:hAnsi="Century Gothic"/>
          <w:highlight w:val="lightGray"/>
        </w:rPr>
        <w:t>’s</w:t>
      </w:r>
      <w:r w:rsidRPr="5C38F607">
        <w:rPr>
          <w:rFonts w:ascii="Century Gothic" w:hAnsi="Century Gothic"/>
          <w:highlight w:val="lightGray"/>
        </w:rPr>
        <w:t xml:space="preserve"> Mailing Address</w:t>
      </w:r>
      <w:r w:rsidRPr="5C38F607">
        <w:rPr>
          <w:rFonts w:ascii="Century Gothic" w:hAnsi="Century Gothic"/>
        </w:rPr>
        <w:t>]</w:t>
      </w:r>
    </w:p>
    <w:p w14:paraId="5917E7FD" w14:textId="296956A8" w:rsidR="009B1FE7" w:rsidRPr="005A4F00" w:rsidRDefault="009B1FE7" w:rsidP="009B1FE7">
      <w:pPr>
        <w:spacing w:after="0"/>
        <w:jc w:val="both"/>
        <w:rPr>
          <w:rFonts w:ascii="Century Gothic" w:hAnsi="Century Gothic"/>
        </w:rPr>
      </w:pPr>
      <w:r w:rsidRPr="005A4F00">
        <w:rPr>
          <w:rFonts w:ascii="Century Gothic" w:hAnsi="Century Gothic"/>
        </w:rPr>
        <w:t>[</w:t>
      </w:r>
      <w:r w:rsidRPr="003D5710">
        <w:rPr>
          <w:rFonts w:ascii="Century Gothic" w:hAnsi="Century Gothic"/>
          <w:highlight w:val="lightGray"/>
        </w:rPr>
        <w:t>City, State Zip</w:t>
      </w:r>
      <w:r w:rsidR="0028367B">
        <w:rPr>
          <w:rFonts w:ascii="Century Gothic" w:hAnsi="Century Gothic"/>
        </w:rPr>
        <w:t xml:space="preserve"> </w:t>
      </w:r>
      <w:r w:rsidR="0028367B" w:rsidRPr="00EC4AEC">
        <w:rPr>
          <w:rFonts w:ascii="Century Gothic" w:hAnsi="Century Gothic"/>
          <w:highlight w:val="lightGray"/>
        </w:rPr>
        <w:t>Code</w:t>
      </w:r>
      <w:r w:rsidRPr="005A4F00">
        <w:rPr>
          <w:rFonts w:ascii="Century Gothic" w:hAnsi="Century Gothic"/>
        </w:rPr>
        <w:t>]</w:t>
      </w:r>
    </w:p>
    <w:p w14:paraId="70FE7D6B" w14:textId="77777777" w:rsidR="00EB74C0" w:rsidRDefault="00EB74C0"/>
    <w:p w14:paraId="1C930820" w14:textId="77777777" w:rsidR="00EB74C0" w:rsidRDefault="00EB74C0"/>
    <w:p w14:paraId="7E78FA70" w14:textId="06A55029" w:rsidR="00EB74C0" w:rsidRDefault="00EB74C0" w:rsidP="00EB74C0">
      <w:pPr>
        <w:spacing w:after="0" w:line="240" w:lineRule="atLeast"/>
        <w:contextualSpacing/>
        <w:jc w:val="both"/>
        <w:rPr>
          <w:rFonts w:ascii="Century Gothic" w:hAnsi="Century Gothic"/>
          <w:b/>
          <w:bCs/>
        </w:rPr>
      </w:pPr>
      <w:r w:rsidRPr="009D7EBE">
        <w:rPr>
          <w:rFonts w:ascii="Century Gothic" w:hAnsi="Century Gothic"/>
          <w:b/>
        </w:rPr>
        <w:t xml:space="preserve">Re: URA – </w:t>
      </w:r>
      <w:r w:rsidRPr="009D7EBE">
        <w:rPr>
          <w:rFonts w:ascii="Century Gothic" w:hAnsi="Century Gothic"/>
          <w:b/>
          <w:bCs/>
        </w:rPr>
        <w:t xml:space="preserve">Relocation Assistance </w:t>
      </w:r>
      <w:r>
        <w:rPr>
          <w:rFonts w:ascii="Century Gothic" w:hAnsi="Century Gothic"/>
          <w:b/>
          <w:bCs/>
        </w:rPr>
        <w:t xml:space="preserve">- </w:t>
      </w:r>
      <w:r w:rsidRPr="00516FD8">
        <w:rPr>
          <w:rFonts w:ascii="Century Gothic" w:hAnsi="Century Gothic"/>
          <w:b/>
          <w:bCs/>
        </w:rPr>
        <w:t>Voluntary Opt-</w:t>
      </w:r>
      <w:r w:rsidR="005027B3">
        <w:rPr>
          <w:rFonts w:ascii="Century Gothic" w:hAnsi="Century Gothic"/>
          <w:b/>
          <w:bCs/>
        </w:rPr>
        <w:t>o</w:t>
      </w:r>
      <w:r w:rsidRPr="00516FD8">
        <w:rPr>
          <w:rFonts w:ascii="Century Gothic" w:hAnsi="Century Gothic"/>
          <w:b/>
          <w:bCs/>
        </w:rPr>
        <w:t xml:space="preserve">ut Notice for </w:t>
      </w:r>
      <w:r>
        <w:rPr>
          <w:rFonts w:ascii="Century Gothic" w:hAnsi="Century Gothic"/>
          <w:b/>
          <w:bCs/>
        </w:rPr>
        <w:t>Non-</w:t>
      </w:r>
      <w:r w:rsidR="005771C4">
        <w:rPr>
          <w:rFonts w:ascii="Century Gothic" w:hAnsi="Century Gothic"/>
          <w:b/>
          <w:bCs/>
        </w:rPr>
        <w:t>r</w:t>
      </w:r>
      <w:r>
        <w:rPr>
          <w:rFonts w:ascii="Century Gothic" w:hAnsi="Century Gothic"/>
          <w:b/>
          <w:bCs/>
        </w:rPr>
        <w:t xml:space="preserve">esidential </w:t>
      </w:r>
      <w:r w:rsidRPr="00516FD8">
        <w:rPr>
          <w:rFonts w:ascii="Century Gothic" w:hAnsi="Century Gothic"/>
          <w:b/>
          <w:bCs/>
        </w:rPr>
        <w:t>Tenants</w:t>
      </w:r>
    </w:p>
    <w:p w14:paraId="4AA82487" w14:textId="77777777" w:rsidR="00EB74C0" w:rsidRPr="009D7EBE" w:rsidRDefault="00EB74C0" w:rsidP="00EB74C0">
      <w:pPr>
        <w:spacing w:after="0" w:line="240" w:lineRule="atLeast"/>
        <w:contextualSpacing/>
        <w:jc w:val="both"/>
        <w:rPr>
          <w:rFonts w:ascii="Century Gothic" w:hAnsi="Century Gothic"/>
        </w:rPr>
      </w:pPr>
    </w:p>
    <w:p w14:paraId="796186C1" w14:textId="0F00D8CA" w:rsidR="009B1FE7" w:rsidRPr="002B59D0" w:rsidRDefault="009B1FE7" w:rsidP="00EC4AEC">
      <w:pPr>
        <w:contextualSpacing/>
        <w:jc w:val="both"/>
        <w:rPr>
          <w:rFonts w:ascii="Century Gothic" w:hAnsi="Century Gothic"/>
        </w:rPr>
      </w:pPr>
      <w:r w:rsidRPr="5C38F607">
        <w:rPr>
          <w:rFonts w:ascii="Century Gothic" w:hAnsi="Century Gothic"/>
        </w:rPr>
        <w:t>Dear [</w:t>
      </w:r>
      <w:bookmarkStart w:id="0" w:name="_Hlk158631337"/>
      <w:r w:rsidRPr="5C38F607">
        <w:rPr>
          <w:rFonts w:ascii="Century Gothic" w:hAnsi="Century Gothic"/>
          <w:highlight w:val="lightGray"/>
        </w:rPr>
        <w:t>Non-</w:t>
      </w:r>
      <w:r w:rsidR="00D465FB">
        <w:rPr>
          <w:rFonts w:ascii="Century Gothic" w:hAnsi="Century Gothic"/>
          <w:highlight w:val="lightGray"/>
        </w:rPr>
        <w:t>r</w:t>
      </w:r>
      <w:r w:rsidRPr="5C38F607">
        <w:rPr>
          <w:rFonts w:ascii="Century Gothic" w:hAnsi="Century Gothic"/>
          <w:highlight w:val="lightGray"/>
        </w:rPr>
        <w:t>esidential Tenant</w:t>
      </w:r>
      <w:r w:rsidR="0028367B">
        <w:rPr>
          <w:rFonts w:ascii="Century Gothic" w:hAnsi="Century Gothic"/>
          <w:highlight w:val="lightGray"/>
        </w:rPr>
        <w:t>’s</w:t>
      </w:r>
      <w:r w:rsidRPr="5C38F607">
        <w:rPr>
          <w:rFonts w:ascii="Century Gothic" w:hAnsi="Century Gothic"/>
          <w:highlight w:val="lightGray"/>
        </w:rPr>
        <w:t xml:space="preserve"> Name</w:t>
      </w:r>
      <w:bookmarkEnd w:id="0"/>
      <w:r w:rsidRPr="5C38F607">
        <w:rPr>
          <w:rFonts w:ascii="Century Gothic" w:hAnsi="Century Gothic"/>
        </w:rPr>
        <w:t>],</w:t>
      </w:r>
    </w:p>
    <w:p w14:paraId="2D7BA4CF" w14:textId="77777777" w:rsidR="009B1FE7" w:rsidRPr="002B59D0" w:rsidRDefault="009B1FE7" w:rsidP="00EC4AEC">
      <w:pPr>
        <w:contextualSpacing/>
        <w:jc w:val="both"/>
        <w:rPr>
          <w:rFonts w:ascii="Century Gothic" w:hAnsi="Century Gothic"/>
        </w:rPr>
      </w:pPr>
    </w:p>
    <w:p w14:paraId="7B6E5510" w14:textId="745A12FF" w:rsidR="009B1FE7" w:rsidRDefault="009B1FE7" w:rsidP="00872A83">
      <w:pPr>
        <w:spacing w:line="240" w:lineRule="auto"/>
        <w:contextualSpacing/>
        <w:jc w:val="both"/>
        <w:rPr>
          <w:rFonts w:ascii="Century Gothic" w:hAnsi="Century Gothic"/>
        </w:rPr>
      </w:pPr>
      <w:r w:rsidRPr="002B59D0">
        <w:rPr>
          <w:rFonts w:ascii="Century Gothic" w:hAnsi="Century Gothic"/>
        </w:rPr>
        <w:t>On [</w:t>
      </w:r>
      <w:r w:rsidRPr="002B59D0">
        <w:rPr>
          <w:rFonts w:ascii="Century Gothic" w:hAnsi="Century Gothic"/>
          <w:highlight w:val="lightGray"/>
        </w:rPr>
        <w:t xml:space="preserve">Date of </w:t>
      </w:r>
      <w:r w:rsidR="0028367B">
        <w:rPr>
          <w:rFonts w:ascii="Century Gothic" w:hAnsi="Century Gothic"/>
          <w:highlight w:val="lightGray"/>
        </w:rPr>
        <w:t xml:space="preserve">Non-residential </w:t>
      </w:r>
      <w:r w:rsidRPr="002B59D0">
        <w:rPr>
          <w:rFonts w:ascii="Century Gothic" w:hAnsi="Century Gothic"/>
          <w:highlight w:val="lightGray"/>
        </w:rPr>
        <w:t>Tenant</w:t>
      </w:r>
      <w:r w:rsidR="0028367B">
        <w:rPr>
          <w:rFonts w:ascii="Century Gothic" w:hAnsi="Century Gothic"/>
          <w:highlight w:val="lightGray"/>
        </w:rPr>
        <w:t>’s</w:t>
      </w:r>
      <w:r w:rsidRPr="002B59D0">
        <w:rPr>
          <w:rFonts w:ascii="Century Gothic" w:hAnsi="Century Gothic"/>
          <w:highlight w:val="lightGray"/>
        </w:rPr>
        <w:t xml:space="preserve"> GIN</w:t>
      </w:r>
      <w:r w:rsidRPr="002B59D0">
        <w:rPr>
          <w:rFonts w:ascii="Century Gothic" w:hAnsi="Century Gothic"/>
        </w:rPr>
        <w:t xml:space="preserve">], the </w:t>
      </w:r>
      <w:r>
        <w:rPr>
          <w:rFonts w:ascii="Century Gothic" w:hAnsi="Century Gothic"/>
        </w:rPr>
        <w:t>[</w:t>
      </w:r>
      <w:r w:rsidRPr="0052347F">
        <w:rPr>
          <w:rFonts w:ascii="Century Gothic" w:hAnsi="Century Gothic"/>
          <w:highlight w:val="lightGray"/>
        </w:rPr>
        <w:t>CDBG-DR</w:t>
      </w:r>
      <w:r w:rsidR="0028367B">
        <w:rPr>
          <w:rFonts w:ascii="Century Gothic" w:hAnsi="Century Gothic"/>
          <w:highlight w:val="lightGray"/>
        </w:rPr>
        <w:t>/</w:t>
      </w:r>
      <w:r w:rsidRPr="0052347F">
        <w:rPr>
          <w:rFonts w:ascii="Century Gothic" w:hAnsi="Century Gothic"/>
          <w:highlight w:val="lightGray"/>
        </w:rPr>
        <w:t>CDBG-MIT</w:t>
      </w:r>
      <w:r>
        <w:rPr>
          <w:rFonts w:ascii="Century Gothic" w:hAnsi="Century Gothic"/>
        </w:rPr>
        <w:t>]</w:t>
      </w:r>
      <w:r w:rsidRPr="002B59D0">
        <w:rPr>
          <w:rFonts w:ascii="Century Gothic" w:hAnsi="Century Gothic"/>
        </w:rPr>
        <w:t xml:space="preserve"> Program</w:t>
      </w:r>
      <w:r w:rsidR="00FC58A1">
        <w:rPr>
          <w:rFonts w:ascii="Century Gothic" w:hAnsi="Century Gothic"/>
        </w:rPr>
        <w:t xml:space="preserve">, administered by the </w:t>
      </w:r>
      <w:r w:rsidR="00FC58A1" w:rsidRPr="00FC58A1">
        <w:rPr>
          <w:rFonts w:ascii="Century Gothic" w:hAnsi="Century Gothic"/>
        </w:rPr>
        <w:t>Puerto Rico Department of Housing</w:t>
      </w:r>
      <w:r w:rsidR="00FC58A1">
        <w:rPr>
          <w:rFonts w:ascii="Century Gothic" w:hAnsi="Century Gothic"/>
        </w:rPr>
        <w:t xml:space="preserve"> (</w:t>
      </w:r>
      <w:r w:rsidR="00FC58A1" w:rsidRPr="00EC4AEC">
        <w:rPr>
          <w:rFonts w:ascii="Century Gothic" w:hAnsi="Century Gothic"/>
          <w:b/>
          <w:bCs/>
        </w:rPr>
        <w:t>PRDOH</w:t>
      </w:r>
      <w:r w:rsidR="00FC58A1">
        <w:rPr>
          <w:rFonts w:ascii="Century Gothic" w:hAnsi="Century Gothic"/>
        </w:rPr>
        <w:t>),</w:t>
      </w:r>
      <w:r w:rsidR="00FC58A1" w:rsidRPr="00FC58A1">
        <w:rPr>
          <w:rFonts w:ascii="Century Gothic" w:hAnsi="Century Gothic"/>
        </w:rPr>
        <w:t xml:space="preserve"> </w:t>
      </w:r>
      <w:r w:rsidRPr="002B59D0">
        <w:rPr>
          <w:rFonts w:ascii="Century Gothic" w:hAnsi="Century Gothic"/>
        </w:rPr>
        <w:t xml:space="preserve">notified you </w:t>
      </w:r>
      <w:r>
        <w:rPr>
          <w:rFonts w:ascii="Century Gothic" w:hAnsi="Century Gothic"/>
        </w:rPr>
        <w:t>via a Tenant General Information Notice (</w:t>
      </w:r>
      <w:r w:rsidRPr="000B0462">
        <w:rPr>
          <w:rFonts w:ascii="Century Gothic" w:hAnsi="Century Gothic"/>
          <w:b/>
        </w:rPr>
        <w:t>GIN</w:t>
      </w:r>
      <w:r>
        <w:rPr>
          <w:rFonts w:ascii="Century Gothic" w:hAnsi="Century Gothic"/>
        </w:rPr>
        <w:t xml:space="preserve">) </w:t>
      </w:r>
      <w:r w:rsidRPr="002B59D0">
        <w:rPr>
          <w:rFonts w:ascii="Century Gothic" w:hAnsi="Century Gothic"/>
        </w:rPr>
        <w:t>that you may be eligible for relocation assistance to support the</w:t>
      </w:r>
      <w:r>
        <w:rPr>
          <w:rFonts w:ascii="Century Gothic" w:hAnsi="Century Gothic"/>
        </w:rPr>
        <w:t xml:space="preserve"> [</w:t>
      </w:r>
      <w:r w:rsidRPr="0052347F">
        <w:rPr>
          <w:rFonts w:ascii="Century Gothic" w:hAnsi="Century Gothic"/>
          <w:highlight w:val="lightGray"/>
        </w:rPr>
        <w:t>CDBG-DR</w:t>
      </w:r>
      <w:r w:rsidR="0028367B">
        <w:rPr>
          <w:rFonts w:ascii="Century Gothic" w:hAnsi="Century Gothic"/>
          <w:highlight w:val="lightGray"/>
        </w:rPr>
        <w:t>/</w:t>
      </w:r>
      <w:r w:rsidRPr="0052347F">
        <w:rPr>
          <w:rFonts w:ascii="Century Gothic" w:hAnsi="Century Gothic"/>
          <w:highlight w:val="lightGray"/>
        </w:rPr>
        <w:t>CDBG-MIT</w:t>
      </w:r>
      <w:r>
        <w:rPr>
          <w:rFonts w:ascii="Century Gothic" w:hAnsi="Century Gothic"/>
        </w:rPr>
        <w:t>]</w:t>
      </w:r>
      <w:r w:rsidRPr="00466B1C">
        <w:rPr>
          <w:rFonts w:ascii="Century Gothic" w:hAnsi="Century Gothic"/>
        </w:rPr>
        <w:t xml:space="preserve"> Program</w:t>
      </w:r>
      <w:r w:rsidR="00EA0E94">
        <w:rPr>
          <w:rFonts w:ascii="Century Gothic" w:hAnsi="Century Gothic"/>
        </w:rPr>
        <w:t>-</w:t>
      </w:r>
      <w:r w:rsidRPr="00466B1C">
        <w:rPr>
          <w:rFonts w:ascii="Century Gothic" w:hAnsi="Century Gothic"/>
        </w:rPr>
        <w:t>sponsored reconstruc</w:t>
      </w:r>
      <w:r w:rsidRPr="002B59D0">
        <w:rPr>
          <w:rFonts w:ascii="Century Gothic" w:hAnsi="Century Gothic"/>
        </w:rPr>
        <w:t>tion or acquisition of the property you currently occupy at [</w:t>
      </w:r>
      <w:bookmarkStart w:id="1" w:name="_Hlk158209556"/>
      <w:r w:rsidRPr="002B59D0">
        <w:rPr>
          <w:rFonts w:ascii="Century Gothic" w:hAnsi="Century Gothic"/>
          <w:highlight w:val="lightGray"/>
        </w:rPr>
        <w:t>Property Address</w:t>
      </w:r>
      <w:bookmarkEnd w:id="1"/>
      <w:r w:rsidRPr="002B59D0">
        <w:rPr>
          <w:rFonts w:ascii="Century Gothic" w:hAnsi="Century Gothic"/>
        </w:rPr>
        <w:t>]</w:t>
      </w:r>
      <w:r>
        <w:rPr>
          <w:rFonts w:ascii="Century Gothic" w:hAnsi="Century Gothic"/>
        </w:rPr>
        <w:t>,</w:t>
      </w:r>
      <w:r w:rsidRPr="002B59D0">
        <w:rPr>
          <w:rFonts w:ascii="Century Gothic" w:hAnsi="Century Gothic"/>
        </w:rPr>
        <w:t xml:space="preserve"> and that you </w:t>
      </w:r>
      <w:r>
        <w:rPr>
          <w:rFonts w:ascii="Century Gothic" w:hAnsi="Century Gothic"/>
        </w:rPr>
        <w:t>may</w:t>
      </w:r>
      <w:r w:rsidRPr="002B59D0">
        <w:rPr>
          <w:rFonts w:ascii="Century Gothic" w:hAnsi="Century Gothic"/>
        </w:rPr>
        <w:t xml:space="preserve"> be required to relocate temporarily or permanently as a part of the process</w:t>
      </w:r>
      <w:r>
        <w:rPr>
          <w:rFonts w:ascii="Century Gothic" w:hAnsi="Century Gothic"/>
        </w:rPr>
        <w:t>. Th</w:t>
      </w:r>
      <w:r w:rsidR="00D94508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GIN </w:t>
      </w:r>
      <w:r w:rsidR="00D94508">
        <w:rPr>
          <w:rFonts w:ascii="Century Gothic" w:hAnsi="Century Gothic"/>
        </w:rPr>
        <w:t xml:space="preserve">you received </w:t>
      </w:r>
      <w:r>
        <w:rPr>
          <w:rFonts w:ascii="Century Gothic" w:hAnsi="Century Gothic"/>
        </w:rPr>
        <w:t xml:space="preserve">also informed you that you are protected as a </w:t>
      </w:r>
      <w:r w:rsidR="00065A3D">
        <w:rPr>
          <w:rFonts w:ascii="Century Gothic" w:hAnsi="Century Gothic"/>
        </w:rPr>
        <w:t xml:space="preserve">non-residential </w:t>
      </w:r>
      <w:r>
        <w:rPr>
          <w:rFonts w:ascii="Century Gothic" w:hAnsi="Century Gothic"/>
        </w:rPr>
        <w:t xml:space="preserve">tenant by the </w:t>
      </w:r>
      <w:r w:rsidRPr="003A59BE">
        <w:rPr>
          <w:rFonts w:ascii="Century Gothic" w:hAnsi="Century Gothic"/>
        </w:rPr>
        <w:t xml:space="preserve">Uniform Relocation Assistance and Real Property Acquisition Policies Act of </w:t>
      </w:r>
      <w:r w:rsidRPr="008B5AB7">
        <w:rPr>
          <w:rFonts w:ascii="Century Gothic" w:hAnsi="Century Gothic"/>
        </w:rPr>
        <w:t xml:space="preserve">1970 </w:t>
      </w:r>
      <w:r w:rsidRPr="0000536C">
        <w:rPr>
          <w:rFonts w:ascii="Century Gothic" w:hAnsi="Century Gothic"/>
        </w:rPr>
        <w:t>(</w:t>
      </w:r>
      <w:r w:rsidRPr="0000536C">
        <w:rPr>
          <w:rFonts w:ascii="Century Gothic" w:hAnsi="Century Gothic"/>
          <w:b/>
        </w:rPr>
        <w:t>URA</w:t>
      </w:r>
      <w:r w:rsidRPr="0000536C">
        <w:rPr>
          <w:rFonts w:ascii="Century Gothic" w:hAnsi="Century Gothic"/>
        </w:rPr>
        <w:t>),</w:t>
      </w:r>
      <w:r w:rsidRPr="008B5AB7">
        <w:rPr>
          <w:rFonts w:ascii="Century Gothic" w:hAnsi="Century Gothic"/>
        </w:rPr>
        <w:t xml:space="preserve"> as amended, </w:t>
      </w:r>
      <w:bookmarkStart w:id="2" w:name="_Hlk14443143"/>
      <w:r w:rsidRPr="0000536C">
        <w:rPr>
          <w:rFonts w:ascii="Century Gothic" w:hAnsi="Century Gothic"/>
        </w:rPr>
        <w:t>42 U.S.C.</w:t>
      </w:r>
      <w:r w:rsidRPr="008B5AB7">
        <w:rPr>
          <w:rFonts w:ascii="Century Gothic" w:hAnsi="Century Gothic"/>
        </w:rPr>
        <w:t xml:space="preserve"> § </w:t>
      </w:r>
      <w:bookmarkEnd w:id="2"/>
      <w:r w:rsidRPr="0000536C">
        <w:rPr>
          <w:rFonts w:ascii="Century Gothic" w:hAnsi="Century Gothic"/>
        </w:rPr>
        <w:t>4601</w:t>
      </w:r>
      <w:r w:rsidR="00872A83">
        <w:rPr>
          <w:rFonts w:ascii="Century Gothic" w:hAnsi="Century Gothic"/>
        </w:rPr>
        <w:t>,</w:t>
      </w:r>
      <w:r w:rsidRPr="0000536C">
        <w:rPr>
          <w:rFonts w:ascii="Century Gothic" w:hAnsi="Century Gothic"/>
        </w:rPr>
        <w:t xml:space="preserve"> </w:t>
      </w:r>
      <w:r w:rsidRPr="003151F9">
        <w:rPr>
          <w:rFonts w:ascii="Century Gothic" w:hAnsi="Century Gothic"/>
          <w:i/>
          <w:iCs/>
        </w:rPr>
        <w:t>et seq</w:t>
      </w:r>
      <w:r>
        <w:rPr>
          <w:rFonts w:ascii="Century Gothic" w:hAnsi="Century Gothic"/>
          <w:i/>
          <w:iCs/>
        </w:rPr>
        <w:t>.</w:t>
      </w:r>
      <w:r w:rsidR="00517571">
        <w:rPr>
          <w:rFonts w:ascii="Century Gothic" w:hAnsi="Century Gothic"/>
          <w:i/>
          <w:iCs/>
        </w:rPr>
        <w:t>,</w:t>
      </w:r>
      <w:r w:rsidRPr="008B5AB7">
        <w:rPr>
          <w:rFonts w:ascii="Century Gothic" w:hAnsi="Century Gothic"/>
        </w:rPr>
        <w:t xml:space="preserve"> and Section 104(d) of the Housing and Community Development Act of </w:t>
      </w:r>
      <w:r w:rsidRPr="0000536C">
        <w:rPr>
          <w:rFonts w:ascii="Century Gothic" w:hAnsi="Century Gothic"/>
        </w:rPr>
        <w:t>1992</w:t>
      </w:r>
      <w:r w:rsidRPr="008B5AB7">
        <w:rPr>
          <w:rFonts w:ascii="Century Gothic" w:hAnsi="Century Gothic"/>
        </w:rPr>
        <w:t xml:space="preserve"> (</w:t>
      </w:r>
      <w:r w:rsidRPr="005E4738">
        <w:rPr>
          <w:rFonts w:ascii="Century Gothic" w:hAnsi="Century Gothic"/>
          <w:b/>
        </w:rPr>
        <w:t>HCDA</w:t>
      </w:r>
      <w:r w:rsidRPr="005E4738">
        <w:rPr>
          <w:rFonts w:ascii="Century Gothic" w:hAnsi="Century Gothic"/>
        </w:rPr>
        <w:t xml:space="preserve">), </w:t>
      </w:r>
      <w:r w:rsidRPr="0000536C">
        <w:rPr>
          <w:rFonts w:ascii="Century Gothic" w:hAnsi="Century Gothic"/>
        </w:rPr>
        <w:t>as amended</w:t>
      </w:r>
      <w:r w:rsidRPr="008B5AB7">
        <w:rPr>
          <w:rFonts w:ascii="Century Gothic" w:hAnsi="Century Gothic"/>
        </w:rPr>
        <w:t>, 42 U</w:t>
      </w:r>
      <w:r w:rsidRPr="005E4738">
        <w:rPr>
          <w:rFonts w:ascii="Century Gothic" w:hAnsi="Century Gothic"/>
        </w:rPr>
        <w:t>.S.C. § 5304(d).</w:t>
      </w:r>
    </w:p>
    <w:p w14:paraId="52C24C09" w14:textId="77777777" w:rsidR="009B1FE7" w:rsidRDefault="009B1FE7" w:rsidP="00872A83">
      <w:pPr>
        <w:spacing w:line="240" w:lineRule="auto"/>
        <w:contextualSpacing/>
        <w:jc w:val="both"/>
        <w:rPr>
          <w:rFonts w:ascii="Century Gothic" w:hAnsi="Century Gothic"/>
        </w:rPr>
      </w:pPr>
    </w:p>
    <w:p w14:paraId="02EBCD9D" w14:textId="7B450212" w:rsidR="009B1FE7" w:rsidRDefault="009B1FE7" w:rsidP="00872A83">
      <w:pPr>
        <w:spacing w:line="240" w:lineRule="auto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As stated in </w:t>
      </w:r>
      <w:bookmarkStart w:id="3" w:name="_Hlk16517257"/>
      <w:r w:rsidRPr="000B0462">
        <w:rPr>
          <w:rFonts w:ascii="Century Gothic" w:hAnsi="Century Gothic"/>
        </w:rPr>
        <w:t>PRDOH</w:t>
      </w:r>
      <w:r w:rsidR="003151F9">
        <w:rPr>
          <w:rFonts w:ascii="Century Gothic" w:hAnsi="Century Gothic"/>
        </w:rPr>
        <w:t>’s</w:t>
      </w:r>
      <w:r w:rsidRPr="000B0462">
        <w:rPr>
          <w:rFonts w:ascii="Century Gothic" w:hAnsi="Century Gothic"/>
        </w:rPr>
        <w:t xml:space="preserve"> Uniform Relocation Assistance Guide &amp; Residential Anti-Displacement and Relocation Assistance Plan</w:t>
      </w:r>
      <w:bookmarkEnd w:id="3"/>
      <w:r>
        <w:rPr>
          <w:rStyle w:val="FootnoteReference"/>
          <w:rFonts w:ascii="Century Gothic" w:hAnsi="Century Gothic"/>
        </w:rPr>
        <w:footnoteReference w:id="1"/>
      </w:r>
      <w:r>
        <w:rPr>
          <w:rFonts w:ascii="Century Gothic" w:hAnsi="Century Gothic"/>
        </w:rPr>
        <w:t>,</w:t>
      </w:r>
      <w:r w:rsidRPr="000B0462">
        <w:rPr>
          <w:rFonts w:ascii="Century Gothic" w:hAnsi="Century Gothic"/>
        </w:rPr>
        <w:t xml:space="preserve"> </w:t>
      </w:r>
      <w:r w:rsidR="002D1925" w:rsidRPr="59CAC36B">
        <w:rPr>
          <w:rFonts w:ascii="Century Gothic" w:hAnsi="Century Gothic"/>
        </w:rPr>
        <w:t xml:space="preserve">non-residential tenants </w:t>
      </w:r>
      <w:r w:rsidRPr="00B34A80">
        <w:rPr>
          <w:rFonts w:ascii="Century Gothic" w:hAnsi="Century Gothic"/>
        </w:rPr>
        <w:t xml:space="preserve">may </w:t>
      </w:r>
      <w:r w:rsidRPr="59CAC36B">
        <w:rPr>
          <w:rFonts w:ascii="Century Gothic" w:hAnsi="Century Gothic"/>
        </w:rPr>
        <w:t>voluntarily opt</w:t>
      </w:r>
      <w:r w:rsidR="003151F9">
        <w:rPr>
          <w:rFonts w:ascii="Century Gothic" w:hAnsi="Century Gothic"/>
        </w:rPr>
        <w:t xml:space="preserve"> </w:t>
      </w:r>
      <w:r w:rsidRPr="59CAC36B">
        <w:rPr>
          <w:rFonts w:ascii="Century Gothic" w:hAnsi="Century Gothic"/>
        </w:rPr>
        <w:t xml:space="preserve">out of receiving URA benefits. </w:t>
      </w:r>
      <w:r w:rsidR="003151F9">
        <w:rPr>
          <w:rFonts w:ascii="Century Gothic" w:hAnsi="Century Gothic"/>
        </w:rPr>
        <w:t>They may do so</w:t>
      </w:r>
      <w:r w:rsidR="00EA0E94">
        <w:rPr>
          <w:rFonts w:ascii="Century Gothic" w:hAnsi="Century Gothic"/>
        </w:rPr>
        <w:t xml:space="preserve"> </w:t>
      </w:r>
      <w:r w:rsidRPr="00B34A80">
        <w:rPr>
          <w:rFonts w:ascii="Century Gothic" w:hAnsi="Century Gothic"/>
        </w:rPr>
        <w:t>by signing a written statement</w:t>
      </w:r>
      <w:r w:rsidRPr="00492902">
        <w:t xml:space="preserve"> </w:t>
      </w:r>
      <w:r w:rsidRPr="00492902">
        <w:rPr>
          <w:rFonts w:ascii="Century Gothic" w:hAnsi="Century Gothic"/>
        </w:rPr>
        <w:t xml:space="preserve">certifying and acknowledging the assistance and payments </w:t>
      </w:r>
      <w:r w:rsidR="00517571">
        <w:rPr>
          <w:rFonts w:ascii="Century Gothic" w:hAnsi="Century Gothic"/>
        </w:rPr>
        <w:t>they have</w:t>
      </w:r>
      <w:r w:rsidRPr="00492902">
        <w:rPr>
          <w:rFonts w:ascii="Century Gothic" w:hAnsi="Century Gothic"/>
        </w:rPr>
        <w:t xml:space="preserve"> vol</w:t>
      </w:r>
      <w:r>
        <w:rPr>
          <w:rFonts w:ascii="Century Gothic" w:hAnsi="Century Gothic"/>
        </w:rPr>
        <w:t>untarily chosen not to accept</w:t>
      </w:r>
      <w:r w:rsidRPr="59CAC36B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Pr="59CAC36B">
        <w:rPr>
          <w:rFonts w:ascii="Century Gothic" w:hAnsi="Century Gothic"/>
        </w:rPr>
        <w:t>as well as</w:t>
      </w:r>
      <w:r>
        <w:rPr>
          <w:rFonts w:ascii="Century Gothic" w:hAnsi="Century Gothic"/>
        </w:rPr>
        <w:t xml:space="preserve"> certifying</w:t>
      </w:r>
      <w:r w:rsidRPr="59CAC36B">
        <w:rPr>
          <w:rFonts w:ascii="Century Gothic" w:hAnsi="Century Gothic"/>
        </w:rPr>
        <w:t xml:space="preserve"> that they understand the assistance offered to them and have been informed</w:t>
      </w:r>
      <w:r>
        <w:rPr>
          <w:rFonts w:ascii="Century Gothic" w:hAnsi="Century Gothic"/>
        </w:rPr>
        <w:t xml:space="preserve"> in detail of the assistance and payments they are entitled to. </w:t>
      </w:r>
    </w:p>
    <w:p w14:paraId="2B3BB96F" w14:textId="77777777" w:rsidR="009B1FE7" w:rsidRDefault="009B1FE7" w:rsidP="00872A83">
      <w:pPr>
        <w:spacing w:line="240" w:lineRule="auto"/>
        <w:contextualSpacing/>
        <w:jc w:val="both"/>
        <w:rPr>
          <w:rFonts w:ascii="Century Gothic" w:hAnsi="Century Gothic"/>
        </w:rPr>
      </w:pPr>
    </w:p>
    <w:p w14:paraId="2D45900C" w14:textId="7E84203F" w:rsidR="009B1FE7" w:rsidRPr="002B59D0" w:rsidRDefault="009B1FE7" w:rsidP="00872A83">
      <w:pPr>
        <w:spacing w:line="240" w:lineRule="auto"/>
        <w:contextualSpacing/>
        <w:jc w:val="both"/>
        <w:rPr>
          <w:rFonts w:ascii="Century Gothic" w:hAnsi="Century Gothic"/>
        </w:rPr>
      </w:pPr>
      <w:r w:rsidRPr="59CAC36B">
        <w:rPr>
          <w:rFonts w:ascii="Century Gothic" w:hAnsi="Century Gothic"/>
        </w:rPr>
        <w:t xml:space="preserve">It has </w:t>
      </w:r>
      <w:r w:rsidR="00A567E4">
        <w:rPr>
          <w:rFonts w:ascii="Century Gothic" w:hAnsi="Century Gothic"/>
        </w:rPr>
        <w:t>been duly notified</w:t>
      </w:r>
      <w:r w:rsidRPr="59CAC36B">
        <w:rPr>
          <w:rFonts w:ascii="Century Gothic" w:hAnsi="Century Gothic"/>
        </w:rPr>
        <w:t xml:space="preserve"> that you have decided to opt</w:t>
      </w:r>
      <w:r w:rsidR="003151F9">
        <w:rPr>
          <w:rFonts w:ascii="Century Gothic" w:hAnsi="Century Gothic"/>
        </w:rPr>
        <w:t xml:space="preserve"> </w:t>
      </w:r>
      <w:r w:rsidRPr="59CAC36B">
        <w:rPr>
          <w:rFonts w:ascii="Century Gothic" w:hAnsi="Century Gothic"/>
        </w:rPr>
        <w:t>out of receiving the relocation assistance that has been made available to you.</w:t>
      </w:r>
    </w:p>
    <w:p w14:paraId="60B3FA18" w14:textId="77777777" w:rsidR="009B1FE7" w:rsidRPr="002B59D0" w:rsidRDefault="009B1FE7" w:rsidP="00872A83">
      <w:pPr>
        <w:spacing w:line="240" w:lineRule="auto"/>
        <w:contextualSpacing/>
        <w:jc w:val="both"/>
        <w:rPr>
          <w:rFonts w:ascii="Century Gothic" w:hAnsi="Century Gothic"/>
        </w:rPr>
      </w:pPr>
    </w:p>
    <w:p w14:paraId="353F043B" w14:textId="079F9996" w:rsidR="009B1FE7" w:rsidRPr="002B59D0" w:rsidRDefault="009B1FE7" w:rsidP="00872A83">
      <w:pPr>
        <w:spacing w:line="240" w:lineRule="auto"/>
        <w:contextualSpacing/>
        <w:jc w:val="both"/>
        <w:rPr>
          <w:rFonts w:ascii="Century Gothic" w:hAnsi="Century Gothic"/>
        </w:rPr>
      </w:pPr>
      <w:r w:rsidRPr="002B59D0">
        <w:rPr>
          <w:rFonts w:ascii="Century Gothic" w:hAnsi="Century Gothic"/>
        </w:rPr>
        <w:t>As part of the relocation process, you were offered</w:t>
      </w:r>
      <w:r>
        <w:rPr>
          <w:rFonts w:ascii="Century Gothic" w:hAnsi="Century Gothic"/>
        </w:rPr>
        <w:t xml:space="preserve"> some or all of</w:t>
      </w:r>
      <w:r w:rsidRPr="002B59D0">
        <w:rPr>
          <w:rFonts w:ascii="Century Gothic" w:hAnsi="Century Gothic"/>
        </w:rPr>
        <w:t xml:space="preserve"> the following assistance</w:t>
      </w:r>
      <w:r>
        <w:rPr>
          <w:rFonts w:ascii="Century Gothic" w:hAnsi="Century Gothic"/>
        </w:rPr>
        <w:t>:</w:t>
      </w:r>
    </w:p>
    <w:p w14:paraId="038DD399" w14:textId="342E1563" w:rsidR="00EC3069" w:rsidRPr="00EC3069" w:rsidRDefault="00EC306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EC4AEC">
        <w:rPr>
          <w:rFonts w:ascii="Century Gothic" w:hAnsi="Century Gothic"/>
        </w:rPr>
        <w:t>Applicant Advisory Services</w:t>
      </w:r>
    </w:p>
    <w:p w14:paraId="7D31E707" w14:textId="10D3CFC9" w:rsidR="00EB74C0" w:rsidRPr="00EC4AEC" w:rsidRDefault="009B1FE7">
      <w:pPr>
        <w:pStyle w:val="ListParagraph"/>
        <w:numPr>
          <w:ilvl w:val="0"/>
          <w:numId w:val="1"/>
        </w:numPr>
        <w:jc w:val="both"/>
      </w:pPr>
      <w:r w:rsidRPr="00DA655D">
        <w:rPr>
          <w:rFonts w:ascii="Century Gothic" w:hAnsi="Century Gothic"/>
        </w:rPr>
        <w:lastRenderedPageBreak/>
        <w:t xml:space="preserve">Relocation advisory </w:t>
      </w:r>
      <w:r w:rsidR="00D53AB6" w:rsidRPr="00DA655D">
        <w:rPr>
          <w:rFonts w:ascii="Century Gothic" w:hAnsi="Century Gothic"/>
        </w:rPr>
        <w:t>services</w:t>
      </w:r>
      <w:r w:rsidR="00517571">
        <w:rPr>
          <w:rFonts w:ascii="Century Gothic" w:hAnsi="Century Gothic"/>
        </w:rPr>
        <w:t>,</w:t>
      </w:r>
      <w:r w:rsidRPr="00DA655D">
        <w:rPr>
          <w:rFonts w:ascii="Century Gothic" w:hAnsi="Century Gothic"/>
        </w:rPr>
        <w:t xml:space="preserve"> </w:t>
      </w:r>
      <w:r w:rsidR="00A766EF" w:rsidRPr="00DA655D">
        <w:rPr>
          <w:rFonts w:ascii="Century Gothic" w:hAnsi="Century Gothic"/>
        </w:rPr>
        <w:t>includ</w:t>
      </w:r>
      <w:r w:rsidR="00517571">
        <w:rPr>
          <w:rFonts w:ascii="Century Gothic" w:hAnsi="Century Gothic"/>
        </w:rPr>
        <w:t>ing</w:t>
      </w:r>
      <w:r w:rsidR="00DA655D" w:rsidRPr="00DA655D">
        <w:rPr>
          <w:rFonts w:ascii="Century Gothic" w:hAnsi="Century Gothic"/>
        </w:rPr>
        <w:t xml:space="preserve"> referrals to suitable replacement locations, help in preparing claim forms for relocation payments</w:t>
      </w:r>
      <w:r w:rsidR="00BA7B5E">
        <w:rPr>
          <w:rFonts w:ascii="Century Gothic" w:hAnsi="Century Gothic"/>
        </w:rPr>
        <w:t>,</w:t>
      </w:r>
      <w:r w:rsidR="00DA655D" w:rsidRPr="00DA655D">
        <w:rPr>
          <w:rFonts w:ascii="Century Gothic" w:hAnsi="Century Gothic"/>
        </w:rPr>
        <w:t xml:space="preserve"> and other assistance to minimize the impact of the move</w:t>
      </w:r>
      <w:r w:rsidR="00DA655D">
        <w:rPr>
          <w:rFonts w:ascii="Century Gothic" w:hAnsi="Century Gothic"/>
        </w:rPr>
        <w:t>.</w:t>
      </w:r>
    </w:p>
    <w:p w14:paraId="63F1CF4D" w14:textId="5B1A74E5" w:rsidR="00EC3069" w:rsidRDefault="00EC306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EC4AEC">
        <w:rPr>
          <w:rFonts w:ascii="Century Gothic" w:hAnsi="Century Gothic"/>
        </w:rPr>
        <w:t xml:space="preserve">Comparable </w:t>
      </w:r>
      <w:r w:rsidR="005C027D">
        <w:rPr>
          <w:rFonts w:ascii="Century Gothic" w:hAnsi="Century Gothic"/>
        </w:rPr>
        <w:t>r</w:t>
      </w:r>
      <w:r w:rsidRPr="00EC4AEC">
        <w:rPr>
          <w:rFonts w:ascii="Century Gothic" w:hAnsi="Century Gothic"/>
        </w:rPr>
        <w:t>eplacement</w:t>
      </w:r>
      <w:r w:rsidR="005C027D">
        <w:rPr>
          <w:rFonts w:ascii="Century Gothic" w:hAnsi="Century Gothic"/>
        </w:rPr>
        <w:t xml:space="preserve"> premises</w:t>
      </w:r>
      <w:r w:rsidRPr="00EC4AEC">
        <w:rPr>
          <w:rFonts w:ascii="Century Gothic" w:hAnsi="Century Gothic"/>
        </w:rPr>
        <w:t xml:space="preserve"> </w:t>
      </w:r>
    </w:p>
    <w:p w14:paraId="4C6375F0" w14:textId="34721637" w:rsidR="00EC3069" w:rsidRPr="00EC4AEC" w:rsidRDefault="00EC3069" w:rsidP="00EC4AE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EC4AEC">
        <w:rPr>
          <w:rFonts w:ascii="Century Gothic" w:hAnsi="Century Gothic"/>
        </w:rPr>
        <w:t>Commercial space of last resort</w:t>
      </w:r>
    </w:p>
    <w:p w14:paraId="52C58ED9" w14:textId="6BF23599" w:rsidR="00DA655D" w:rsidRPr="006B126A" w:rsidRDefault="00DA655D" w:rsidP="00EC4AEC">
      <w:pPr>
        <w:pStyle w:val="ListParagraph"/>
        <w:numPr>
          <w:ilvl w:val="0"/>
          <w:numId w:val="1"/>
        </w:numPr>
        <w:jc w:val="both"/>
      </w:pPr>
      <w:r>
        <w:rPr>
          <w:rFonts w:ascii="Century Gothic" w:hAnsi="Century Gothic"/>
        </w:rPr>
        <w:t>Payment</w:t>
      </w:r>
      <w:r w:rsidR="006B126A">
        <w:rPr>
          <w:rFonts w:ascii="Century Gothic" w:hAnsi="Century Gothic"/>
        </w:rPr>
        <w:t xml:space="preserve"> for </w:t>
      </w:r>
      <w:r w:rsidR="00BA7B5E">
        <w:rPr>
          <w:rFonts w:ascii="Century Gothic" w:hAnsi="Century Gothic"/>
        </w:rPr>
        <w:t>actual</w:t>
      </w:r>
      <w:r w:rsidR="006B126A">
        <w:rPr>
          <w:rFonts w:ascii="Century Gothic" w:hAnsi="Century Gothic"/>
        </w:rPr>
        <w:t xml:space="preserve">, </w:t>
      </w:r>
      <w:r w:rsidR="00BA7B5E">
        <w:rPr>
          <w:rFonts w:ascii="Century Gothic" w:hAnsi="Century Gothic"/>
        </w:rPr>
        <w:t xml:space="preserve">reasonable moving </w:t>
      </w:r>
      <w:r w:rsidR="006B126A">
        <w:rPr>
          <w:rFonts w:ascii="Century Gothic" w:hAnsi="Century Gothic"/>
        </w:rPr>
        <w:t xml:space="preserve">and </w:t>
      </w:r>
      <w:r w:rsidR="00BA7B5E">
        <w:rPr>
          <w:rFonts w:ascii="Century Gothic" w:hAnsi="Century Gothic"/>
        </w:rPr>
        <w:t>related expenses</w:t>
      </w:r>
      <w:r w:rsidR="006B126A">
        <w:rPr>
          <w:rFonts w:ascii="Century Gothic" w:hAnsi="Century Gothic"/>
        </w:rPr>
        <w:t>.</w:t>
      </w:r>
      <w:r w:rsidR="00495034">
        <w:rPr>
          <w:rFonts w:ascii="Century Gothic" w:hAnsi="Century Gothic"/>
        </w:rPr>
        <w:t xml:space="preserve"> </w:t>
      </w:r>
    </w:p>
    <w:p w14:paraId="7682FFF0" w14:textId="45FF21D3" w:rsidR="00B57109" w:rsidRDefault="006B126A" w:rsidP="00EC4AEC">
      <w:pPr>
        <w:pStyle w:val="ListParagraph"/>
        <w:numPr>
          <w:ilvl w:val="0"/>
          <w:numId w:val="1"/>
        </w:numPr>
        <w:jc w:val="both"/>
      </w:pPr>
      <w:r>
        <w:rPr>
          <w:rFonts w:ascii="Century Gothic" w:hAnsi="Century Gothic"/>
        </w:rPr>
        <w:t>Fixed payment</w:t>
      </w:r>
      <w:r w:rsidR="00D53AB6">
        <w:rPr>
          <w:rFonts w:ascii="Century Gothic" w:hAnsi="Century Gothic"/>
        </w:rPr>
        <w:t xml:space="preserve">. </w:t>
      </w:r>
    </w:p>
    <w:p w14:paraId="7C95233E" w14:textId="01D6CAB2" w:rsidR="00B57109" w:rsidRDefault="00B57109" w:rsidP="00872A83">
      <w:pPr>
        <w:spacing w:line="240" w:lineRule="auto"/>
        <w:jc w:val="both"/>
        <w:rPr>
          <w:rFonts w:ascii="Century Gothic" w:hAnsi="Century Gothic"/>
        </w:rPr>
      </w:pPr>
      <w:r w:rsidRPr="59CAC36B">
        <w:rPr>
          <w:rFonts w:ascii="Century Gothic" w:hAnsi="Century Gothic"/>
        </w:rPr>
        <w:t>If the information in this Relocation Assistance Voluntary Opt-out Notice</w:t>
      </w:r>
      <w:r w:rsidR="00BA7B5E">
        <w:rPr>
          <w:rFonts w:ascii="Century Gothic" w:hAnsi="Century Gothic"/>
        </w:rPr>
        <w:t xml:space="preserve"> for Non-residential Tenants</w:t>
      </w:r>
      <w:r w:rsidRPr="59CAC36B">
        <w:rPr>
          <w:rFonts w:ascii="Century Gothic" w:hAnsi="Century Gothic"/>
        </w:rPr>
        <w:t xml:space="preserve"> is accurate, and you wish to decline the relocation assistance that is available to you, </w:t>
      </w:r>
      <w:r w:rsidRPr="59CAC36B">
        <w:rPr>
          <w:rFonts w:ascii="Century Gothic" w:hAnsi="Century Gothic"/>
          <w:b/>
          <w:bCs/>
        </w:rPr>
        <w:t xml:space="preserve">please complete the attached Relocation Assistance Voluntary Opt-out Form </w:t>
      </w:r>
      <w:r w:rsidR="00BA7B5E">
        <w:rPr>
          <w:rFonts w:ascii="Century Gothic" w:hAnsi="Century Gothic"/>
          <w:b/>
          <w:bCs/>
        </w:rPr>
        <w:t xml:space="preserve">for Non-residential Tenants </w:t>
      </w:r>
      <w:r w:rsidRPr="59CAC36B">
        <w:rPr>
          <w:rFonts w:ascii="Century Gothic" w:hAnsi="Century Gothic"/>
          <w:b/>
          <w:bCs/>
        </w:rPr>
        <w:t xml:space="preserve">and return </w:t>
      </w:r>
      <w:r w:rsidR="00517571">
        <w:rPr>
          <w:rFonts w:ascii="Century Gothic" w:hAnsi="Century Gothic"/>
          <w:b/>
          <w:bCs/>
        </w:rPr>
        <w:t>it</w:t>
      </w:r>
      <w:r w:rsidRPr="59CAC36B">
        <w:rPr>
          <w:rFonts w:ascii="Century Gothic" w:hAnsi="Century Gothic"/>
          <w:b/>
          <w:bCs/>
        </w:rPr>
        <w:t xml:space="preserve"> to your URA Case Manager</w:t>
      </w:r>
      <w:r w:rsidRPr="59CAC36B">
        <w:rPr>
          <w:rFonts w:ascii="Century Gothic" w:hAnsi="Century Gothic"/>
        </w:rPr>
        <w:t xml:space="preserve"> by email at [</w:t>
      </w:r>
      <w:bookmarkStart w:id="4" w:name="_Hlk158209455"/>
      <w:r w:rsidR="004773E8" w:rsidRPr="00EC4AEC">
        <w:rPr>
          <w:rFonts w:ascii="Century Gothic" w:hAnsi="Century Gothic"/>
          <w:highlight w:val="lightGray"/>
        </w:rPr>
        <w:t xml:space="preserve">URA Case Manager’s </w:t>
      </w:r>
      <w:r w:rsidR="004773E8">
        <w:rPr>
          <w:rFonts w:ascii="Century Gothic" w:hAnsi="Century Gothic"/>
          <w:highlight w:val="lightGray"/>
        </w:rPr>
        <w:t>E</w:t>
      </w:r>
      <w:r w:rsidR="004773E8" w:rsidRPr="00EC4AEC">
        <w:rPr>
          <w:rFonts w:ascii="Century Gothic" w:hAnsi="Century Gothic"/>
          <w:highlight w:val="lightGray"/>
        </w:rPr>
        <w:t>mail</w:t>
      </w:r>
      <w:bookmarkEnd w:id="4"/>
      <w:r w:rsidRPr="59CAC36B">
        <w:rPr>
          <w:rFonts w:ascii="Century Gothic" w:hAnsi="Century Gothic"/>
        </w:rPr>
        <w:t xml:space="preserve">] or contact your URA Case Manager to arrange delivery in person. </w:t>
      </w:r>
    </w:p>
    <w:p w14:paraId="4B3B4229" w14:textId="7C23C37D" w:rsidR="00B57109" w:rsidRDefault="00B57109" w:rsidP="00872A83">
      <w:pPr>
        <w:spacing w:line="240" w:lineRule="auto"/>
        <w:jc w:val="both"/>
        <w:rPr>
          <w:rFonts w:ascii="Century Gothic" w:hAnsi="Century Gothic"/>
        </w:rPr>
      </w:pPr>
      <w:r w:rsidRPr="59CAC36B">
        <w:rPr>
          <w:rFonts w:ascii="Century Gothic" w:hAnsi="Century Gothic"/>
          <w:b/>
          <w:bCs/>
        </w:rPr>
        <w:t>If the information in this Notice is not accurate, please contact your URA Case Manager</w:t>
      </w:r>
      <w:r w:rsidR="00517571">
        <w:rPr>
          <w:rFonts w:ascii="Century Gothic" w:hAnsi="Century Gothic"/>
          <w:b/>
          <w:bCs/>
        </w:rPr>
        <w:t>,</w:t>
      </w:r>
      <w:r w:rsidRPr="59CAC36B">
        <w:rPr>
          <w:rFonts w:ascii="Century Gothic" w:hAnsi="Century Gothic"/>
        </w:rPr>
        <w:t xml:space="preserve"> [</w:t>
      </w:r>
      <w:bookmarkStart w:id="5" w:name="_Hlk158209480"/>
      <w:r w:rsidRPr="59CAC36B">
        <w:rPr>
          <w:rFonts w:ascii="Century Gothic" w:hAnsi="Century Gothic"/>
          <w:highlight w:val="lightGray"/>
        </w:rPr>
        <w:t>URA Case Manager</w:t>
      </w:r>
      <w:r w:rsidR="004773E8">
        <w:rPr>
          <w:rFonts w:ascii="Century Gothic" w:hAnsi="Century Gothic"/>
          <w:highlight w:val="lightGray"/>
        </w:rPr>
        <w:t>’s</w:t>
      </w:r>
      <w:r w:rsidR="004773E8" w:rsidRPr="004773E8">
        <w:rPr>
          <w:rFonts w:ascii="Century Gothic" w:hAnsi="Century Gothic"/>
          <w:highlight w:val="lightGray"/>
        </w:rPr>
        <w:t xml:space="preserve"> </w:t>
      </w:r>
      <w:r w:rsidR="004773E8" w:rsidRPr="59CAC36B">
        <w:rPr>
          <w:rFonts w:ascii="Century Gothic" w:hAnsi="Century Gothic"/>
          <w:highlight w:val="lightGray"/>
        </w:rPr>
        <w:t>Name</w:t>
      </w:r>
      <w:bookmarkEnd w:id="5"/>
      <w:r w:rsidRPr="00EC4AEC">
        <w:rPr>
          <w:rFonts w:ascii="Century Gothic" w:hAnsi="Century Gothic"/>
        </w:rPr>
        <w:t>]</w:t>
      </w:r>
      <w:r w:rsidR="00517571">
        <w:rPr>
          <w:rFonts w:ascii="Century Gothic" w:hAnsi="Century Gothic"/>
        </w:rPr>
        <w:t>,</w:t>
      </w:r>
      <w:r w:rsidRPr="59CAC36B">
        <w:rPr>
          <w:rFonts w:ascii="Century Gothic" w:hAnsi="Century Gothic"/>
        </w:rPr>
        <w:t xml:space="preserve"> at [</w:t>
      </w:r>
      <w:bookmarkStart w:id="6" w:name="_Hlk158209502"/>
      <w:r w:rsidR="004773E8" w:rsidRPr="59CAC36B">
        <w:rPr>
          <w:rFonts w:ascii="Century Gothic" w:hAnsi="Century Gothic"/>
          <w:highlight w:val="lightGray"/>
        </w:rPr>
        <w:t>URA Case Manager</w:t>
      </w:r>
      <w:r w:rsidR="004773E8">
        <w:rPr>
          <w:rFonts w:ascii="Century Gothic" w:hAnsi="Century Gothic"/>
          <w:highlight w:val="lightGray"/>
        </w:rPr>
        <w:t>’s Telephone Number</w:t>
      </w:r>
      <w:bookmarkEnd w:id="6"/>
      <w:r w:rsidRPr="59CAC36B">
        <w:rPr>
          <w:rFonts w:ascii="Century Gothic" w:hAnsi="Century Gothic"/>
        </w:rPr>
        <w:t>] or by email at [</w:t>
      </w:r>
      <w:bookmarkStart w:id="7" w:name="_Hlk158209512"/>
      <w:r w:rsidR="004773E8" w:rsidRPr="59CAC36B">
        <w:rPr>
          <w:rFonts w:ascii="Century Gothic" w:hAnsi="Century Gothic"/>
          <w:highlight w:val="lightGray"/>
        </w:rPr>
        <w:t>URA Case Manager</w:t>
      </w:r>
      <w:r w:rsidR="004773E8">
        <w:rPr>
          <w:rFonts w:ascii="Century Gothic" w:hAnsi="Century Gothic"/>
          <w:highlight w:val="lightGray"/>
        </w:rPr>
        <w:t>’s</w:t>
      </w:r>
      <w:r w:rsidR="004773E8" w:rsidRPr="004773E8">
        <w:rPr>
          <w:rFonts w:ascii="Century Gothic" w:hAnsi="Century Gothic"/>
          <w:highlight w:val="lightGray"/>
        </w:rPr>
        <w:t xml:space="preserve"> </w:t>
      </w:r>
      <w:r w:rsidR="004773E8">
        <w:rPr>
          <w:rFonts w:ascii="Century Gothic" w:hAnsi="Century Gothic"/>
          <w:highlight w:val="lightGray"/>
        </w:rPr>
        <w:t>Email</w:t>
      </w:r>
      <w:bookmarkEnd w:id="7"/>
      <w:r w:rsidRPr="59CAC36B">
        <w:rPr>
          <w:rFonts w:ascii="Century Gothic" w:hAnsi="Century Gothic"/>
        </w:rPr>
        <w:t xml:space="preserve">].  </w:t>
      </w:r>
      <w:bookmarkStart w:id="8" w:name="_Hlk45991365"/>
      <w:r w:rsidRPr="59CAC36B">
        <w:rPr>
          <w:rFonts w:ascii="Century Gothic" w:hAnsi="Century Gothic"/>
        </w:rPr>
        <w:t>Please keep this letter for your records.</w:t>
      </w:r>
      <w:bookmarkEnd w:id="8"/>
    </w:p>
    <w:p w14:paraId="3B65FB82" w14:textId="77777777" w:rsidR="00B57109" w:rsidRDefault="00B57109" w:rsidP="00872A83">
      <w:pPr>
        <w:spacing w:after="0" w:line="240" w:lineRule="auto"/>
        <w:contextualSpacing/>
        <w:jc w:val="both"/>
        <w:rPr>
          <w:rFonts w:ascii="Century Gothic" w:hAnsi="Century Gothic"/>
        </w:rPr>
      </w:pPr>
    </w:p>
    <w:p w14:paraId="526E7CA6" w14:textId="77777777" w:rsidR="00B57109" w:rsidRDefault="00B57109" w:rsidP="00872A8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Sincerely,</w:t>
      </w:r>
    </w:p>
    <w:p w14:paraId="73B0BEA6" w14:textId="77777777" w:rsidR="00B57109" w:rsidRDefault="00B57109" w:rsidP="00872A83">
      <w:pPr>
        <w:spacing w:after="0" w:line="240" w:lineRule="auto"/>
        <w:jc w:val="both"/>
        <w:rPr>
          <w:rFonts w:ascii="Century Gothic" w:hAnsi="Century Gothic"/>
        </w:rPr>
      </w:pPr>
    </w:p>
    <w:p w14:paraId="5E8ED80B" w14:textId="030F9218" w:rsidR="00B57109" w:rsidRDefault="00B57109" w:rsidP="00872A83">
      <w:pPr>
        <w:spacing w:after="0" w:line="240" w:lineRule="auto"/>
        <w:jc w:val="both"/>
        <w:rPr>
          <w:rFonts w:ascii="Century Gothic" w:hAnsi="Century Gothic"/>
        </w:rPr>
      </w:pPr>
      <w:bookmarkStart w:id="9" w:name="_Hlk158209528"/>
      <w:r>
        <w:rPr>
          <w:rFonts w:ascii="Century Gothic" w:hAnsi="Century Gothic"/>
        </w:rPr>
        <w:t>[</w:t>
      </w:r>
      <w:r w:rsidR="00F87CE7" w:rsidRPr="00247238">
        <w:rPr>
          <w:rFonts w:ascii="Century Gothic" w:hAnsi="Century Gothic"/>
          <w:highlight w:val="lightGray"/>
        </w:rPr>
        <w:t xml:space="preserve">URA point of contact </w:t>
      </w:r>
      <w:r w:rsidRPr="00AC0932">
        <w:rPr>
          <w:rFonts w:ascii="Century Gothic" w:hAnsi="Century Gothic"/>
          <w:highlight w:val="lightGray"/>
        </w:rPr>
        <w:t>Signature</w:t>
      </w:r>
      <w:r>
        <w:rPr>
          <w:rFonts w:ascii="Century Gothic" w:hAnsi="Century Gothic"/>
        </w:rPr>
        <w:t>]</w:t>
      </w:r>
    </w:p>
    <w:p w14:paraId="29031403" w14:textId="2C56A63E" w:rsidR="00B57109" w:rsidRDefault="00B57109" w:rsidP="00872A83">
      <w:pPr>
        <w:spacing w:after="0" w:line="240" w:lineRule="auto"/>
        <w:jc w:val="both"/>
        <w:rPr>
          <w:rFonts w:ascii="Century Gothic" w:hAnsi="Century Gothic"/>
        </w:rPr>
      </w:pPr>
      <w:bookmarkStart w:id="10" w:name="_Hlk159935212"/>
      <w:r>
        <w:rPr>
          <w:rFonts w:ascii="Century Gothic" w:hAnsi="Century Gothic"/>
        </w:rPr>
        <w:t>[</w:t>
      </w:r>
      <w:r w:rsidR="00ED5E87" w:rsidRPr="00EC4AEC">
        <w:rPr>
          <w:rFonts w:ascii="Century Gothic" w:hAnsi="Century Gothic"/>
          <w:highlight w:val="lightGray"/>
        </w:rPr>
        <w:t xml:space="preserve">URA point of contact name and </w:t>
      </w:r>
      <w:proofErr w:type="gramStart"/>
      <w:r w:rsidR="00ED5E87" w:rsidRPr="00EC4AEC">
        <w:rPr>
          <w:rFonts w:ascii="Century Gothic" w:hAnsi="Century Gothic"/>
          <w:highlight w:val="lightGray"/>
        </w:rPr>
        <w:t>title</w:t>
      </w:r>
      <w:r w:rsidR="00ED5E87" w:rsidRPr="00ED5E87" w:rsidDel="00ED5E8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]</w:t>
      </w:r>
      <w:proofErr w:type="gramEnd"/>
    </w:p>
    <w:bookmarkEnd w:id="9"/>
    <w:p w14:paraId="56207FF4" w14:textId="77777777" w:rsidR="00ED5E87" w:rsidRPr="00ED5E87" w:rsidRDefault="00ED5E87" w:rsidP="00872A83">
      <w:pPr>
        <w:spacing w:after="0" w:line="240" w:lineRule="auto"/>
        <w:jc w:val="both"/>
        <w:rPr>
          <w:rFonts w:ascii="Century Gothic" w:hAnsi="Century Gothic"/>
        </w:rPr>
      </w:pPr>
      <w:r w:rsidRPr="00ED5E87">
        <w:rPr>
          <w:rFonts w:ascii="Century Gothic" w:hAnsi="Century Gothic"/>
        </w:rPr>
        <w:t>[</w:t>
      </w:r>
      <w:r w:rsidRPr="00EC4AEC">
        <w:rPr>
          <w:rFonts w:ascii="Century Gothic" w:hAnsi="Century Gothic"/>
          <w:highlight w:val="lightGray"/>
        </w:rPr>
        <w:t>Name of Agency/Entity/Person</w:t>
      </w:r>
      <w:r w:rsidRPr="00ED5E87">
        <w:rPr>
          <w:rFonts w:ascii="Century Gothic" w:hAnsi="Century Gothic"/>
        </w:rPr>
        <w:t>]</w:t>
      </w:r>
      <w:r w:rsidRPr="00ED5E87">
        <w:rPr>
          <w:rFonts w:ascii="Century Gothic" w:hAnsi="Century Gothic"/>
        </w:rPr>
        <w:tab/>
      </w:r>
    </w:p>
    <w:bookmarkEnd w:id="10"/>
    <w:p w14:paraId="4837A8C9" w14:textId="0BDF7612" w:rsidR="00B57109" w:rsidRDefault="00B57109" w:rsidP="00B57109">
      <w:pPr>
        <w:spacing w:after="0" w:line="240" w:lineRule="atLeast"/>
        <w:jc w:val="both"/>
        <w:rPr>
          <w:rFonts w:ascii="Century Gothic" w:hAnsi="Century Gothic"/>
        </w:rPr>
      </w:pPr>
    </w:p>
    <w:p w14:paraId="7A4D2519" w14:textId="77777777" w:rsidR="00B57109" w:rsidRDefault="00B57109" w:rsidP="00B57109">
      <w:pPr>
        <w:spacing w:after="120" w:line="240" w:lineRule="atLeast"/>
        <w:jc w:val="both"/>
      </w:pPr>
    </w:p>
    <w:p w14:paraId="1760929A" w14:textId="77777777" w:rsidR="00CC69CB" w:rsidRDefault="00CC69CB" w:rsidP="00B57109">
      <w:pPr>
        <w:spacing w:after="120" w:line="240" w:lineRule="atLeast"/>
        <w:jc w:val="both"/>
      </w:pPr>
    </w:p>
    <w:p w14:paraId="02C8C5FE" w14:textId="77777777" w:rsidR="00CC69CB" w:rsidRDefault="00CC69CB" w:rsidP="00B57109">
      <w:pPr>
        <w:spacing w:after="120" w:line="240" w:lineRule="atLeast"/>
        <w:jc w:val="both"/>
      </w:pPr>
    </w:p>
    <w:p w14:paraId="1C940500" w14:textId="77777777" w:rsidR="00CC69CB" w:rsidRDefault="00CC69CB" w:rsidP="00B57109">
      <w:pPr>
        <w:spacing w:after="120" w:line="240" w:lineRule="atLeast"/>
        <w:jc w:val="both"/>
      </w:pPr>
    </w:p>
    <w:p w14:paraId="38D949F6" w14:textId="77777777" w:rsidR="00CC69CB" w:rsidRDefault="00CC69CB" w:rsidP="00B57109">
      <w:pPr>
        <w:spacing w:after="120" w:line="240" w:lineRule="atLeast"/>
        <w:jc w:val="both"/>
      </w:pPr>
    </w:p>
    <w:p w14:paraId="53A39C4D" w14:textId="77777777" w:rsidR="00CC69CB" w:rsidRDefault="00CC69CB" w:rsidP="00B57109">
      <w:pPr>
        <w:spacing w:after="120" w:line="240" w:lineRule="atLeast"/>
        <w:jc w:val="both"/>
      </w:pPr>
    </w:p>
    <w:p w14:paraId="3D5A9BE8" w14:textId="77777777" w:rsidR="00CC69CB" w:rsidRDefault="00CC69CB" w:rsidP="00B57109">
      <w:pPr>
        <w:spacing w:after="120" w:line="240" w:lineRule="atLeast"/>
        <w:jc w:val="both"/>
      </w:pPr>
    </w:p>
    <w:p w14:paraId="6C1FD7B1" w14:textId="77777777" w:rsidR="00CC69CB" w:rsidRDefault="00CC69CB" w:rsidP="00B57109">
      <w:pPr>
        <w:spacing w:after="120" w:line="240" w:lineRule="atLeast"/>
        <w:jc w:val="both"/>
      </w:pPr>
    </w:p>
    <w:p w14:paraId="740B2AC5" w14:textId="77777777" w:rsidR="00CC69CB" w:rsidRDefault="00CC69CB" w:rsidP="00B57109">
      <w:pPr>
        <w:spacing w:after="120" w:line="240" w:lineRule="atLeast"/>
        <w:jc w:val="both"/>
      </w:pPr>
    </w:p>
    <w:p w14:paraId="147BED80" w14:textId="77777777" w:rsidR="00CC69CB" w:rsidRDefault="00CC69CB" w:rsidP="00B57109">
      <w:pPr>
        <w:spacing w:after="120" w:line="240" w:lineRule="atLeast"/>
        <w:jc w:val="both"/>
      </w:pPr>
    </w:p>
    <w:p w14:paraId="6DF82090" w14:textId="77777777" w:rsidR="00CC69CB" w:rsidRDefault="00CC69CB" w:rsidP="00B57109">
      <w:pPr>
        <w:spacing w:after="120" w:line="240" w:lineRule="atLeast"/>
        <w:jc w:val="both"/>
      </w:pPr>
    </w:p>
    <w:p w14:paraId="6EBF4BB3" w14:textId="77777777" w:rsidR="00CC69CB" w:rsidRDefault="00CC69CB" w:rsidP="00B57109">
      <w:pPr>
        <w:spacing w:after="120" w:line="240" w:lineRule="atLeast"/>
        <w:jc w:val="both"/>
      </w:pPr>
    </w:p>
    <w:p w14:paraId="1287469E" w14:textId="77777777" w:rsidR="00CC69CB" w:rsidRDefault="00CC69CB" w:rsidP="00B57109">
      <w:pPr>
        <w:spacing w:after="120" w:line="240" w:lineRule="atLeast"/>
        <w:jc w:val="both"/>
      </w:pPr>
    </w:p>
    <w:p w14:paraId="0FAF9532" w14:textId="77777777" w:rsidR="00CC69CB" w:rsidRDefault="00CC69CB" w:rsidP="00B57109">
      <w:pPr>
        <w:spacing w:after="120" w:line="240" w:lineRule="atLeast"/>
        <w:jc w:val="both"/>
      </w:pPr>
    </w:p>
    <w:p w14:paraId="481F1F5A" w14:textId="77777777" w:rsidR="006A651A" w:rsidRDefault="006A651A" w:rsidP="00B57109">
      <w:pPr>
        <w:spacing w:after="120" w:line="240" w:lineRule="atLeast"/>
        <w:jc w:val="both"/>
        <w:sectPr w:rsidR="006A651A" w:rsidSect="00F66B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178072B" w14:textId="77777777" w:rsidR="00CC69CB" w:rsidRDefault="00CC69CB" w:rsidP="00B57109">
      <w:pPr>
        <w:spacing w:after="120" w:line="240" w:lineRule="atLeast"/>
        <w:jc w:val="both"/>
      </w:pPr>
    </w:p>
    <w:p w14:paraId="7A87206E" w14:textId="77777777" w:rsidR="00CC69CB" w:rsidRPr="00AD60C0" w:rsidRDefault="00CC69CB" w:rsidP="009A6788">
      <w:pPr>
        <w:pStyle w:val="paragraph"/>
        <w:jc w:val="center"/>
        <w:textAlignment w:val="baseline"/>
        <w:rPr>
          <w:rStyle w:val="normaltextrun1"/>
          <w:rFonts w:ascii="Century Gothic" w:eastAsiaTheme="majorEastAsia" w:hAnsi="Century Gothic" w:cs="Calibri"/>
          <w:b/>
          <w:bCs/>
        </w:rPr>
      </w:pPr>
      <w:r w:rsidRPr="00AD60C0">
        <w:rPr>
          <w:rStyle w:val="normaltextrun1"/>
          <w:rFonts w:ascii="Century Gothic" w:eastAsiaTheme="majorEastAsia" w:hAnsi="Century Gothic" w:cs="Calibri"/>
          <w:b/>
          <w:bCs/>
        </w:rPr>
        <w:t>PUERTO RICO DEPARTMENT OF HOUSING</w:t>
      </w:r>
    </w:p>
    <w:p w14:paraId="2CF40B28" w14:textId="4222FC9A" w:rsidR="00CC69CB" w:rsidRPr="00AD60C0" w:rsidRDefault="00D465FB" w:rsidP="009A6788">
      <w:pPr>
        <w:pStyle w:val="paragraph"/>
        <w:jc w:val="center"/>
        <w:textAlignment w:val="baseline"/>
        <w:rPr>
          <w:rStyle w:val="normaltextrun1"/>
          <w:rFonts w:ascii="Century Gothic" w:eastAsiaTheme="majorEastAsia" w:hAnsi="Century Gothic" w:cs="Calibri"/>
          <w:b/>
          <w:bCs/>
        </w:rPr>
      </w:pPr>
      <w:r>
        <w:rPr>
          <w:rStyle w:val="normaltextrun1"/>
          <w:rFonts w:ascii="Century Gothic" w:eastAsiaTheme="majorEastAsia" w:hAnsi="Century Gothic" w:cs="Calibri"/>
          <w:b/>
          <w:bCs/>
        </w:rPr>
        <w:t>[</w:t>
      </w:r>
      <w:r w:rsidR="00CC69CB" w:rsidRPr="00EC4AEC">
        <w:rPr>
          <w:rStyle w:val="normaltextrun1"/>
          <w:rFonts w:ascii="Century Gothic" w:eastAsiaTheme="majorEastAsia" w:hAnsi="Century Gothic" w:cs="Calibri"/>
          <w:b/>
          <w:bCs/>
          <w:highlight w:val="lightGray"/>
        </w:rPr>
        <w:t>CDBG-DR/MIT</w:t>
      </w:r>
      <w:r>
        <w:rPr>
          <w:rStyle w:val="normaltextrun1"/>
          <w:rFonts w:ascii="Century Gothic" w:eastAsiaTheme="majorEastAsia" w:hAnsi="Century Gothic" w:cs="Calibri"/>
          <w:b/>
          <w:bCs/>
        </w:rPr>
        <w:t>]</w:t>
      </w:r>
      <w:r w:rsidR="00CC69CB" w:rsidRPr="00AD60C0">
        <w:rPr>
          <w:rStyle w:val="normaltextrun1"/>
          <w:rFonts w:ascii="Century Gothic" w:eastAsiaTheme="majorEastAsia" w:hAnsi="Century Gothic" w:cs="Calibri"/>
          <w:b/>
          <w:bCs/>
        </w:rPr>
        <w:t xml:space="preserve"> PROGRAM</w:t>
      </w:r>
    </w:p>
    <w:p w14:paraId="295CC64A" w14:textId="77777777" w:rsidR="00CC69CB" w:rsidRPr="00AD60C0" w:rsidRDefault="00CC69CB" w:rsidP="009A6788">
      <w:pPr>
        <w:pStyle w:val="paragraph"/>
        <w:jc w:val="center"/>
        <w:textAlignment w:val="baseline"/>
        <w:rPr>
          <w:rStyle w:val="normaltextrun1"/>
          <w:rFonts w:ascii="Century Gothic" w:eastAsiaTheme="majorEastAsia" w:hAnsi="Century Gothic" w:cs="Calibri"/>
          <w:b/>
          <w:bCs/>
        </w:rPr>
      </w:pPr>
      <w:r w:rsidRPr="00AD60C0">
        <w:rPr>
          <w:rStyle w:val="normaltextrun1"/>
          <w:rFonts w:ascii="Century Gothic" w:eastAsiaTheme="majorEastAsia" w:hAnsi="Century Gothic" w:cs="Calibri"/>
          <w:b/>
          <w:bCs/>
        </w:rPr>
        <w:t>UNIFORM RELOCATION ACT (URA)</w:t>
      </w:r>
    </w:p>
    <w:p w14:paraId="672FC6AB" w14:textId="0F325544" w:rsidR="00CC69CB" w:rsidRDefault="00CC69CB" w:rsidP="009A6788">
      <w:pPr>
        <w:pStyle w:val="paragraph"/>
        <w:jc w:val="center"/>
        <w:textAlignment w:val="baseline"/>
        <w:rPr>
          <w:rStyle w:val="normaltextrun1"/>
          <w:rFonts w:ascii="Century Gothic" w:eastAsiaTheme="majorEastAsia" w:hAnsi="Century Gothic" w:cs="Calibri"/>
          <w:b/>
          <w:bCs/>
        </w:rPr>
      </w:pPr>
      <w:r w:rsidRPr="0000536C">
        <w:rPr>
          <w:rStyle w:val="normaltextrun1"/>
          <w:rFonts w:ascii="Century Gothic" w:eastAsiaTheme="majorEastAsia" w:hAnsi="Century Gothic" w:cs="Calibri"/>
          <w:b/>
          <w:bCs/>
        </w:rPr>
        <w:t xml:space="preserve">RELOCATION ASSISTANCE </w:t>
      </w:r>
      <w:r>
        <w:rPr>
          <w:rStyle w:val="normaltextrun1"/>
          <w:rFonts w:ascii="Century Gothic" w:eastAsiaTheme="majorEastAsia" w:hAnsi="Century Gothic" w:cs="Calibri"/>
          <w:b/>
          <w:bCs/>
        </w:rPr>
        <w:t>VOLUNTARY OPT-OUT</w:t>
      </w:r>
      <w:r w:rsidRPr="0000536C">
        <w:rPr>
          <w:rStyle w:val="normaltextrun1"/>
          <w:rFonts w:ascii="Century Gothic" w:eastAsiaTheme="majorEastAsia" w:hAnsi="Century Gothic" w:cs="Calibri"/>
          <w:b/>
          <w:bCs/>
        </w:rPr>
        <w:t xml:space="preserve"> FORM</w:t>
      </w:r>
    </w:p>
    <w:p w14:paraId="7E20FF3C" w14:textId="17F4A4E3" w:rsidR="005F3B62" w:rsidRPr="0000536C" w:rsidRDefault="005F3B62" w:rsidP="009A6788">
      <w:pPr>
        <w:pStyle w:val="paragraph"/>
        <w:jc w:val="center"/>
        <w:textAlignment w:val="baseline"/>
        <w:rPr>
          <w:rFonts w:ascii="Century Gothic" w:hAnsi="Century Gothic"/>
        </w:rPr>
      </w:pPr>
      <w:r>
        <w:rPr>
          <w:rStyle w:val="normaltextrun1"/>
          <w:rFonts w:ascii="Century Gothic" w:eastAsiaTheme="majorEastAsia" w:hAnsi="Century Gothic" w:cs="Calibri"/>
          <w:b/>
          <w:bCs/>
        </w:rPr>
        <w:t>FOR NON-RESIDENTIAL TENANTS</w:t>
      </w:r>
    </w:p>
    <w:p w14:paraId="2EE57A65" w14:textId="77777777" w:rsidR="00CC69CB" w:rsidRPr="002B59D0" w:rsidRDefault="00CC69CB" w:rsidP="00CC69CB">
      <w:pPr>
        <w:spacing w:after="0" w:line="240" w:lineRule="atLeast"/>
        <w:jc w:val="both"/>
        <w:rPr>
          <w:rFonts w:ascii="Century Gothic" w:hAnsi="Century Gothic"/>
        </w:rPr>
      </w:pPr>
    </w:p>
    <w:p w14:paraId="34953A3A" w14:textId="77777777" w:rsidR="00CC69CB" w:rsidRPr="002B59D0" w:rsidRDefault="00CC69CB" w:rsidP="00CC69CB">
      <w:pPr>
        <w:spacing w:after="0" w:line="240" w:lineRule="atLeast"/>
        <w:jc w:val="both"/>
        <w:rPr>
          <w:rFonts w:ascii="Century Gothic" w:hAnsi="Century Gothic"/>
        </w:rPr>
      </w:pPr>
    </w:p>
    <w:p w14:paraId="5BE78C20" w14:textId="26B0735A" w:rsidR="00CC69CB" w:rsidRPr="000B0462" w:rsidRDefault="002E4590" w:rsidP="00CC69C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Non-</w:t>
      </w:r>
      <w:r w:rsidR="003151F9">
        <w:rPr>
          <w:rFonts w:ascii="Century Gothic" w:hAnsi="Century Gothic"/>
        </w:rPr>
        <w:t>r</w:t>
      </w:r>
      <w:r>
        <w:rPr>
          <w:rFonts w:ascii="Century Gothic" w:hAnsi="Century Gothic"/>
        </w:rPr>
        <w:t>esidential tenants</w:t>
      </w:r>
      <w:r w:rsidR="00CC69CB" w:rsidRPr="000B0462">
        <w:rPr>
          <w:rFonts w:ascii="Century Gothic" w:hAnsi="Century Gothic"/>
        </w:rPr>
        <w:t xml:space="preserve"> who qualify to receive URA relocation assistance may choose </w:t>
      </w:r>
      <w:r w:rsidR="00CC69CB">
        <w:rPr>
          <w:rFonts w:ascii="Century Gothic" w:hAnsi="Century Gothic"/>
        </w:rPr>
        <w:t xml:space="preserve">to </w:t>
      </w:r>
      <w:r w:rsidR="00CC69CB" w:rsidRPr="006C08DD">
        <w:rPr>
          <w:rFonts w:ascii="Century Gothic" w:hAnsi="Century Gothic"/>
        </w:rPr>
        <w:t>voluntarily</w:t>
      </w:r>
      <w:r w:rsidR="00CC69CB" w:rsidRPr="00457A19">
        <w:rPr>
          <w:rFonts w:ascii="Century Gothic" w:hAnsi="Century Gothic"/>
        </w:rPr>
        <w:t xml:space="preserve"> decline the relocation assistance or benefits provided by URA. </w:t>
      </w:r>
      <w:r w:rsidRPr="00457A19">
        <w:rPr>
          <w:rFonts w:ascii="Century Gothic" w:hAnsi="Century Gothic"/>
        </w:rPr>
        <w:t>Non-</w:t>
      </w:r>
      <w:r w:rsidR="003151F9">
        <w:rPr>
          <w:rFonts w:ascii="Century Gothic" w:hAnsi="Century Gothic"/>
        </w:rPr>
        <w:t>r</w:t>
      </w:r>
      <w:r w:rsidRPr="00457A19">
        <w:rPr>
          <w:rFonts w:ascii="Century Gothic" w:hAnsi="Century Gothic"/>
        </w:rPr>
        <w:t>esidential tenants</w:t>
      </w:r>
      <w:r w:rsidR="00CC69CB" w:rsidRPr="00457A19">
        <w:rPr>
          <w:rFonts w:ascii="Century Gothic" w:hAnsi="Century Gothic"/>
        </w:rPr>
        <w:t xml:space="preserve"> may </w:t>
      </w:r>
      <w:r w:rsidR="00CC69CB" w:rsidRPr="006C08DD">
        <w:rPr>
          <w:rFonts w:ascii="Century Gothic" w:hAnsi="Century Gothic"/>
        </w:rPr>
        <w:t>opt</w:t>
      </w:r>
      <w:r w:rsidR="003151F9">
        <w:rPr>
          <w:rFonts w:ascii="Century Gothic" w:hAnsi="Century Gothic"/>
        </w:rPr>
        <w:t xml:space="preserve"> </w:t>
      </w:r>
      <w:r w:rsidR="00CC69CB" w:rsidRPr="006C08DD">
        <w:rPr>
          <w:rFonts w:ascii="Century Gothic" w:hAnsi="Century Gothic"/>
        </w:rPr>
        <w:t>out</w:t>
      </w:r>
      <w:r w:rsidR="00CC69CB" w:rsidRPr="00457A19">
        <w:rPr>
          <w:rFonts w:ascii="Century Gothic" w:hAnsi="Century Gothic"/>
        </w:rPr>
        <w:t xml:space="preserve"> </w:t>
      </w:r>
      <w:r w:rsidR="00CC69CB" w:rsidRPr="006C08DD">
        <w:rPr>
          <w:rFonts w:ascii="Century Gothic" w:hAnsi="Century Gothic"/>
        </w:rPr>
        <w:t>of their</w:t>
      </w:r>
      <w:r w:rsidR="00CC69CB" w:rsidRPr="00457A19">
        <w:rPr>
          <w:rFonts w:ascii="Century Gothic" w:hAnsi="Century Gothic"/>
        </w:rPr>
        <w:t xml:space="preserve"> entitlements </w:t>
      </w:r>
      <w:r w:rsidR="00CC69CB" w:rsidRPr="006C08DD">
        <w:rPr>
          <w:rFonts w:ascii="Century Gothic" w:hAnsi="Century Gothic"/>
        </w:rPr>
        <w:t>to URA assistance</w:t>
      </w:r>
      <w:r w:rsidR="00CC69CB" w:rsidRPr="00457A19">
        <w:rPr>
          <w:rFonts w:ascii="Century Gothic" w:hAnsi="Century Gothic"/>
        </w:rPr>
        <w:t xml:space="preserve"> by signing a written statement </w:t>
      </w:r>
      <w:r w:rsidR="00CC69CB" w:rsidRPr="006C08DD">
        <w:rPr>
          <w:rFonts w:ascii="Century Gothic" w:hAnsi="Century Gothic"/>
        </w:rPr>
        <w:t>certifying and</w:t>
      </w:r>
      <w:r w:rsidR="00CC69CB" w:rsidRPr="00457A19">
        <w:rPr>
          <w:rFonts w:ascii="Century Gothic" w:hAnsi="Century Gothic"/>
        </w:rPr>
        <w:t xml:space="preserve"> </w:t>
      </w:r>
      <w:r w:rsidR="00CC69CB" w:rsidRPr="006C08DD">
        <w:rPr>
          <w:rFonts w:ascii="Century Gothic" w:hAnsi="Century Gothic"/>
        </w:rPr>
        <w:t>acknowledging</w:t>
      </w:r>
      <w:r w:rsidR="00CC69CB" w:rsidRPr="00457A19">
        <w:rPr>
          <w:rFonts w:ascii="Century Gothic" w:hAnsi="Century Gothic"/>
        </w:rPr>
        <w:t xml:space="preserve"> the assistance and payments </w:t>
      </w:r>
      <w:r w:rsidR="00517571">
        <w:rPr>
          <w:rFonts w:ascii="Century Gothic" w:hAnsi="Century Gothic"/>
        </w:rPr>
        <w:t>they have</w:t>
      </w:r>
      <w:r w:rsidR="00CC69CB" w:rsidRPr="00457A19">
        <w:rPr>
          <w:rFonts w:ascii="Century Gothic" w:hAnsi="Century Gothic"/>
        </w:rPr>
        <w:t xml:space="preserve"> voluntarily chosen not to accept. The statement must also clearly show </w:t>
      </w:r>
      <w:r w:rsidR="007275DD">
        <w:rPr>
          <w:rFonts w:ascii="Century Gothic" w:hAnsi="Century Gothic"/>
        </w:rPr>
        <w:t>that they have</w:t>
      </w:r>
      <w:r w:rsidR="00CC69CB" w:rsidRPr="00457A19">
        <w:rPr>
          <w:rFonts w:ascii="Century Gothic" w:hAnsi="Century Gothic"/>
        </w:rPr>
        <w:t xml:space="preserve"> been informed of the assistance and payments they are entitled to receive. Once a </w:t>
      </w:r>
      <w:r w:rsidR="00AD2573" w:rsidRPr="00457A19">
        <w:rPr>
          <w:rFonts w:ascii="Century Gothic" w:hAnsi="Century Gothic"/>
        </w:rPr>
        <w:t>non-residential tenant</w:t>
      </w:r>
      <w:r w:rsidR="00CC69CB" w:rsidRPr="00457A19">
        <w:rPr>
          <w:rFonts w:ascii="Century Gothic" w:hAnsi="Century Gothic"/>
        </w:rPr>
        <w:t xml:space="preserve"> declares their intent to voluntarily decline their URA rights </w:t>
      </w:r>
      <w:r w:rsidR="00CC69CB" w:rsidRPr="006C08DD">
        <w:rPr>
          <w:rFonts w:ascii="Century Gothic" w:hAnsi="Century Gothic"/>
        </w:rPr>
        <w:t>and the assistance offered</w:t>
      </w:r>
      <w:r w:rsidR="00CC69CB" w:rsidRPr="00457A19">
        <w:rPr>
          <w:rFonts w:ascii="Century Gothic" w:hAnsi="Century Gothic"/>
        </w:rPr>
        <w:t xml:space="preserve">, PRDOH </w:t>
      </w:r>
      <w:r w:rsidR="00CC69CB" w:rsidRPr="006C08DD">
        <w:rPr>
          <w:rFonts w:ascii="Century Gothic" w:hAnsi="Century Gothic"/>
        </w:rPr>
        <w:t>will</w:t>
      </w:r>
      <w:r w:rsidR="00CC69CB" w:rsidRPr="00457A19">
        <w:rPr>
          <w:rFonts w:ascii="Century Gothic" w:hAnsi="Century Gothic"/>
        </w:rPr>
        <w:t xml:space="preserve"> cease all communication with </w:t>
      </w:r>
      <w:r w:rsidR="007275DD">
        <w:rPr>
          <w:rFonts w:ascii="Century Gothic" w:hAnsi="Century Gothic"/>
        </w:rPr>
        <w:t>them</w:t>
      </w:r>
      <w:r w:rsidR="00CC69CB" w:rsidRPr="00457A19">
        <w:rPr>
          <w:rFonts w:ascii="Century Gothic" w:hAnsi="Century Gothic"/>
        </w:rPr>
        <w:t xml:space="preserve"> </w:t>
      </w:r>
      <w:r w:rsidR="00EA0E94">
        <w:rPr>
          <w:rFonts w:ascii="Century Gothic" w:hAnsi="Century Gothic"/>
        </w:rPr>
        <w:t>concerning</w:t>
      </w:r>
      <w:r w:rsidR="00CC69CB" w:rsidRPr="00457A19">
        <w:rPr>
          <w:rFonts w:ascii="Century Gothic" w:hAnsi="Century Gothic"/>
        </w:rPr>
        <w:t xml:space="preserve"> the assistance and/or payments being declined.</w:t>
      </w:r>
    </w:p>
    <w:p w14:paraId="7570B543" w14:textId="77777777" w:rsidR="00CC69CB" w:rsidRPr="001F2C49" w:rsidRDefault="00CC69CB" w:rsidP="00CC69CB">
      <w:pPr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Century Gothic" w:hAnsi="Century Gothic" w:cs="Calibri"/>
        </w:rPr>
      </w:pPr>
    </w:p>
    <w:p w14:paraId="7FE6C9BE" w14:textId="5A4610CC" w:rsidR="00CC69CB" w:rsidRDefault="00CC69CB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B59D0">
        <w:rPr>
          <w:rFonts w:ascii="Century Gothic" w:hAnsi="Century Gothic" w:cs="Calibri"/>
        </w:rPr>
        <w:t>In consideration of this information</w:t>
      </w:r>
      <w:r>
        <w:rPr>
          <w:rFonts w:ascii="Century Gothic" w:hAnsi="Century Gothic" w:cs="Calibri"/>
        </w:rPr>
        <w:t>, and a</w:t>
      </w:r>
      <w:r w:rsidRPr="002B59D0">
        <w:rPr>
          <w:rFonts w:ascii="Century Gothic" w:hAnsi="Century Gothic" w:cs="Calibri"/>
        </w:rPr>
        <w:t xml:space="preserve">s the displaced </w:t>
      </w:r>
      <w:r w:rsidR="000749D8">
        <w:rPr>
          <w:rFonts w:ascii="Century Gothic" w:hAnsi="Century Gothic" w:cs="Calibri"/>
        </w:rPr>
        <w:t xml:space="preserve">non-residential </w:t>
      </w:r>
      <w:r w:rsidRPr="002B59D0">
        <w:rPr>
          <w:rFonts w:ascii="Century Gothic" w:hAnsi="Century Gothic" w:cs="Calibri"/>
        </w:rPr>
        <w:t>tenant of the property located at</w:t>
      </w:r>
      <w:r>
        <w:rPr>
          <w:rFonts w:ascii="Century Gothic" w:hAnsi="Century Gothic" w:cs="Calibri"/>
        </w:rPr>
        <w:t xml:space="preserve"> </w:t>
      </w:r>
      <w:r w:rsidRPr="002B59D0">
        <w:rPr>
          <w:rFonts w:ascii="Century Gothic" w:hAnsi="Century Gothic" w:cs="Calibri"/>
        </w:rPr>
        <w:t>[</w:t>
      </w:r>
      <w:bookmarkStart w:id="11" w:name="_Hlk158211708"/>
      <w:r w:rsidRPr="002B59D0">
        <w:rPr>
          <w:rFonts w:ascii="Century Gothic" w:hAnsi="Century Gothic" w:cs="Calibri"/>
          <w:highlight w:val="lightGray"/>
          <w:u w:val="single"/>
        </w:rPr>
        <w:t>Property Address</w:t>
      </w:r>
      <w:bookmarkEnd w:id="11"/>
      <w:r w:rsidRPr="002B59D0">
        <w:rPr>
          <w:rFonts w:ascii="Century Gothic" w:hAnsi="Century Gothic" w:cs="Calibri"/>
        </w:rPr>
        <w:t>],</w:t>
      </w:r>
      <w:r>
        <w:rPr>
          <w:rFonts w:ascii="Century Gothic" w:hAnsi="Century Gothic" w:cs="Calibri"/>
        </w:rPr>
        <w:t xml:space="preserve"> </w:t>
      </w:r>
      <w:r w:rsidRPr="002B59D0">
        <w:rPr>
          <w:rFonts w:ascii="Century Gothic" w:hAnsi="Century Gothic" w:cs="Calibri"/>
        </w:rPr>
        <w:t xml:space="preserve">I, </w:t>
      </w:r>
      <w:r w:rsidRPr="00EC4AEC">
        <w:rPr>
          <w:rFonts w:ascii="Century Gothic" w:hAnsi="Century Gothic" w:cs="Calibri"/>
        </w:rPr>
        <w:t>[</w:t>
      </w:r>
      <w:bookmarkStart w:id="12" w:name="_Hlk158211760"/>
      <w:r w:rsidR="009B4C37" w:rsidRPr="007275DD">
        <w:rPr>
          <w:rFonts w:ascii="Century Gothic" w:hAnsi="Century Gothic" w:cs="Calibri"/>
          <w:highlight w:val="lightGray"/>
          <w:u w:val="single"/>
        </w:rPr>
        <w:t>Non-</w:t>
      </w:r>
      <w:r w:rsidR="003151F9" w:rsidRPr="007275DD">
        <w:rPr>
          <w:rFonts w:ascii="Century Gothic" w:hAnsi="Century Gothic" w:cs="Calibri"/>
          <w:highlight w:val="lightGray"/>
          <w:u w:val="single"/>
        </w:rPr>
        <w:t>r</w:t>
      </w:r>
      <w:r w:rsidR="009B4C37" w:rsidRPr="007275DD">
        <w:rPr>
          <w:rFonts w:ascii="Century Gothic" w:hAnsi="Century Gothic" w:cs="Calibri"/>
          <w:highlight w:val="lightGray"/>
          <w:u w:val="single"/>
        </w:rPr>
        <w:t>esidential</w:t>
      </w:r>
      <w:r w:rsidR="009B4C37" w:rsidRPr="00EC4AEC">
        <w:rPr>
          <w:rFonts w:ascii="Century Gothic" w:hAnsi="Century Gothic" w:cs="Calibri"/>
          <w:highlight w:val="lightGray"/>
          <w:u w:val="single"/>
        </w:rPr>
        <w:t xml:space="preserve"> </w:t>
      </w:r>
      <w:r w:rsidRPr="007275DD">
        <w:rPr>
          <w:rFonts w:ascii="Century Gothic" w:hAnsi="Century Gothic" w:cs="Calibri"/>
          <w:highlight w:val="lightGray"/>
          <w:u w:val="single"/>
        </w:rPr>
        <w:t>Tenant</w:t>
      </w:r>
      <w:r w:rsidR="003151F9" w:rsidRPr="007275DD">
        <w:rPr>
          <w:rFonts w:ascii="Century Gothic" w:hAnsi="Century Gothic" w:cs="Calibri"/>
          <w:highlight w:val="lightGray"/>
          <w:u w:val="single"/>
        </w:rPr>
        <w:t>’s</w:t>
      </w:r>
      <w:r w:rsidRPr="007275DD">
        <w:rPr>
          <w:rFonts w:ascii="Century Gothic" w:hAnsi="Century Gothic" w:cs="Calibri"/>
          <w:highlight w:val="lightGray"/>
          <w:u w:val="single"/>
        </w:rPr>
        <w:t xml:space="preserve"> Name</w:t>
      </w:r>
      <w:bookmarkEnd w:id="12"/>
      <w:r w:rsidRPr="00EC4AEC">
        <w:rPr>
          <w:rFonts w:ascii="Century Gothic" w:hAnsi="Century Gothic" w:cs="Calibri"/>
        </w:rPr>
        <w:t>]</w:t>
      </w:r>
      <w:r w:rsidRPr="002B59D0">
        <w:rPr>
          <w:rFonts w:ascii="Century Gothic" w:hAnsi="Century Gothic" w:cs="Calibri"/>
        </w:rPr>
        <w:t>, acknowledge that I have received a General Information</w:t>
      </w:r>
      <w:r>
        <w:rPr>
          <w:rFonts w:ascii="Century Gothic" w:hAnsi="Century Gothic" w:cs="Calibri"/>
        </w:rPr>
        <w:t xml:space="preserve"> </w:t>
      </w:r>
      <w:r w:rsidRPr="002B59D0">
        <w:rPr>
          <w:rFonts w:ascii="Century Gothic" w:hAnsi="Century Gothic" w:cs="Calibri"/>
        </w:rPr>
        <w:t>Notice</w:t>
      </w:r>
      <w:r>
        <w:rPr>
          <w:rFonts w:ascii="Century Gothic" w:hAnsi="Century Gothic" w:cs="Calibri"/>
        </w:rPr>
        <w:t xml:space="preserve"> of</w:t>
      </w:r>
      <w:r w:rsidRPr="002B59D0">
        <w:rPr>
          <w:rFonts w:ascii="Century Gothic" w:hAnsi="Century Gothic" w:cs="Calibri"/>
        </w:rPr>
        <w:t xml:space="preserve"> Relocation Assistance</w:t>
      </w:r>
      <w:r>
        <w:rPr>
          <w:rFonts w:ascii="Century Gothic" w:hAnsi="Century Gothic" w:cs="Calibri"/>
        </w:rPr>
        <w:t xml:space="preserve"> (</w:t>
      </w:r>
      <w:r w:rsidRPr="00EC4AEC">
        <w:rPr>
          <w:rFonts w:ascii="Century Gothic" w:hAnsi="Century Gothic" w:cs="Calibri"/>
          <w:b/>
          <w:bCs/>
        </w:rPr>
        <w:t>GIN</w:t>
      </w:r>
      <w:r>
        <w:rPr>
          <w:rFonts w:ascii="Century Gothic" w:hAnsi="Century Gothic" w:cs="Calibri"/>
        </w:rPr>
        <w:t>)</w:t>
      </w:r>
      <w:r w:rsidRPr="002B59D0">
        <w:rPr>
          <w:rFonts w:ascii="Century Gothic" w:hAnsi="Century Gothic" w:cs="Calibri"/>
        </w:rPr>
        <w:t>, and have been fully informed of the amount and</w:t>
      </w:r>
      <w:r>
        <w:rPr>
          <w:rFonts w:ascii="Century Gothic" w:hAnsi="Century Gothic" w:cs="Calibri"/>
        </w:rPr>
        <w:t xml:space="preserve"> </w:t>
      </w:r>
      <w:r w:rsidRPr="002B59D0">
        <w:rPr>
          <w:rFonts w:ascii="Century Gothic" w:hAnsi="Century Gothic" w:cs="Calibri"/>
        </w:rPr>
        <w:t xml:space="preserve">type of relocation assistance that is available to me as a </w:t>
      </w:r>
      <w:r w:rsidR="00044539">
        <w:rPr>
          <w:rFonts w:ascii="Century Gothic" w:hAnsi="Century Gothic" w:cs="Calibri"/>
        </w:rPr>
        <w:t xml:space="preserve">non-residential </w:t>
      </w:r>
      <w:r w:rsidRPr="002B59D0">
        <w:rPr>
          <w:rFonts w:ascii="Century Gothic" w:hAnsi="Century Gothic" w:cs="Calibri"/>
        </w:rPr>
        <w:t xml:space="preserve">tenant protected by the </w:t>
      </w:r>
      <w:r w:rsidRPr="003A59BE">
        <w:rPr>
          <w:rFonts w:ascii="Century Gothic" w:hAnsi="Century Gothic"/>
        </w:rPr>
        <w:t>Uniform Relocation Assistance and Real Property Acquisition Policies Act of 1970, as amended (</w:t>
      </w:r>
      <w:r w:rsidRPr="003A59BE">
        <w:rPr>
          <w:rFonts w:ascii="Century Gothic" w:hAnsi="Century Gothic"/>
          <w:b/>
        </w:rPr>
        <w:t>URA</w:t>
      </w:r>
      <w:r w:rsidRPr="003A59BE">
        <w:rPr>
          <w:rFonts w:ascii="Century Gothic" w:hAnsi="Century Gothic"/>
        </w:rPr>
        <w:t>)</w:t>
      </w:r>
      <w:r w:rsidR="00517571">
        <w:rPr>
          <w:rFonts w:ascii="Century Gothic" w:hAnsi="Century Gothic"/>
        </w:rPr>
        <w:t>,</w:t>
      </w:r>
      <w:r w:rsidRPr="003A59BE">
        <w:rPr>
          <w:rFonts w:ascii="Century Gothic" w:hAnsi="Century Gothic"/>
        </w:rPr>
        <w:t xml:space="preserve"> and Section 104(d) of the Housing and Community Development Act of 1974 (</w:t>
      </w:r>
      <w:r w:rsidRPr="003A59BE">
        <w:rPr>
          <w:rFonts w:ascii="Century Gothic" w:hAnsi="Century Gothic"/>
          <w:b/>
        </w:rPr>
        <w:t>HCDA</w:t>
      </w:r>
      <w:r w:rsidRPr="003A59BE">
        <w:rPr>
          <w:rFonts w:ascii="Century Gothic" w:hAnsi="Century Gothic"/>
        </w:rPr>
        <w:t>).</w:t>
      </w:r>
    </w:p>
    <w:p w14:paraId="53D66859" w14:textId="77777777" w:rsidR="00CC69CB" w:rsidRDefault="00CC69CB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14:paraId="636DEE94" w14:textId="77777777" w:rsidR="00CC69CB" w:rsidRPr="009B4C37" w:rsidRDefault="00CC69CB" w:rsidP="00CC69CB">
      <w:pPr>
        <w:spacing w:after="0" w:line="240" w:lineRule="atLeast"/>
        <w:jc w:val="both"/>
        <w:rPr>
          <w:rFonts w:ascii="Century Gothic" w:hAnsi="Century Gothic"/>
          <w:color w:val="FF0000"/>
        </w:rPr>
      </w:pPr>
      <w:r w:rsidRPr="006C08DD">
        <w:rPr>
          <w:rFonts w:ascii="Century Gothic" w:hAnsi="Century Gothic"/>
          <w:b/>
          <w:i/>
        </w:rPr>
        <w:t>If you are opting out of receiving the assistance offered to you, please complete the following section:</w:t>
      </w:r>
    </w:p>
    <w:p w14:paraId="0B669237" w14:textId="77777777" w:rsidR="00CC69CB" w:rsidRPr="009B4C37" w:rsidRDefault="00CC69CB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7903F16A" w14:textId="44AB8858" w:rsidR="00CC69CB" w:rsidRDefault="00CC69CB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9B4C37">
        <w:rPr>
          <w:rFonts w:ascii="Century Gothic" w:hAnsi="Century Gothic" w:cs="Calibri"/>
        </w:rPr>
        <w:t xml:space="preserve">I understand that I was offered the following assistance and protections and </w:t>
      </w:r>
      <w:r w:rsidRPr="006C08DD">
        <w:rPr>
          <w:rFonts w:ascii="Century Gothic" w:hAnsi="Century Gothic"/>
        </w:rPr>
        <w:t>I choose to voluntarily opt</w:t>
      </w:r>
      <w:r w:rsidR="003151F9">
        <w:rPr>
          <w:rFonts w:ascii="Century Gothic" w:hAnsi="Century Gothic"/>
        </w:rPr>
        <w:t xml:space="preserve"> </w:t>
      </w:r>
      <w:r w:rsidRPr="006C08DD">
        <w:rPr>
          <w:rFonts w:ascii="Century Gothic" w:hAnsi="Century Gothic"/>
        </w:rPr>
        <w:t xml:space="preserve">out </w:t>
      </w:r>
      <w:r w:rsidRPr="006C08DD">
        <w:rPr>
          <w:rFonts w:ascii="Century Gothic" w:hAnsi="Century Gothic" w:cs="Calibri"/>
        </w:rPr>
        <w:t>of receiving</w:t>
      </w:r>
      <w:r w:rsidRPr="009B4C37">
        <w:rPr>
          <w:rFonts w:ascii="Century Gothic" w:hAnsi="Century Gothic" w:cs="Calibri"/>
        </w:rPr>
        <w:t xml:space="preserve"> the following</w:t>
      </w:r>
      <w:r>
        <w:rPr>
          <w:rFonts w:ascii="Century Gothic" w:hAnsi="Century Gothic" w:cs="Calibri"/>
        </w:rPr>
        <w:t xml:space="preserve"> assistance (Please check all that apply):</w:t>
      </w:r>
    </w:p>
    <w:p w14:paraId="27515A82" w14:textId="77777777" w:rsidR="00CC69CB" w:rsidRDefault="00CC69CB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158CB09A" w14:textId="74F52611" w:rsidR="00EC3069" w:rsidRPr="00EC4AEC" w:rsidRDefault="00EC3069" w:rsidP="00CC69CB">
      <w:pPr>
        <w:tabs>
          <w:tab w:val="left" w:pos="540"/>
        </w:tabs>
        <w:autoSpaceDE w:val="0"/>
        <w:autoSpaceDN w:val="0"/>
        <w:adjustRightInd w:val="0"/>
        <w:spacing w:after="100" w:line="240" w:lineRule="auto"/>
        <w:jc w:val="both"/>
        <w:rPr>
          <w:rStyle w:val="normaltextrun1"/>
          <w:rFonts w:ascii="Century Gothic" w:hAnsi="Century Gothic"/>
        </w:rPr>
      </w:pPr>
      <w:r w:rsidRPr="000B0462">
        <w:rPr>
          <w:rStyle w:val="normaltextrun1"/>
          <w:rFonts w:ascii="Segoe UI Symbol" w:eastAsia="MS Gothic" w:hAnsi="Segoe UI Symbol" w:cs="Segoe UI Symbol"/>
        </w:rPr>
        <w:t>☐</w:t>
      </w:r>
      <w:r w:rsidRPr="000B0462">
        <w:rPr>
          <w:rStyle w:val="normaltextrun1"/>
          <w:rFonts w:ascii="Century Gothic" w:hAnsi="Century Gothic"/>
        </w:rPr>
        <w:t> </w:t>
      </w:r>
      <w:r w:rsidRPr="000B0462">
        <w:rPr>
          <w:rStyle w:val="normaltextrun1"/>
          <w:rFonts w:ascii="Century Gothic" w:hAnsi="Century Gothic"/>
        </w:rPr>
        <w:tab/>
      </w:r>
      <w:r w:rsidRPr="00EC3069">
        <w:rPr>
          <w:rStyle w:val="normaltextrun1"/>
          <w:rFonts w:ascii="Century Gothic" w:hAnsi="Century Gothic"/>
        </w:rPr>
        <w:t>Applicant Advisory Services</w:t>
      </w:r>
    </w:p>
    <w:p w14:paraId="7709EF63" w14:textId="22F469D4" w:rsidR="00CC69CB" w:rsidRDefault="00CC69CB" w:rsidP="00CC69CB">
      <w:pPr>
        <w:tabs>
          <w:tab w:val="left" w:pos="540"/>
        </w:tabs>
        <w:autoSpaceDE w:val="0"/>
        <w:autoSpaceDN w:val="0"/>
        <w:adjustRightInd w:val="0"/>
        <w:spacing w:after="100" w:line="240" w:lineRule="auto"/>
        <w:jc w:val="both"/>
        <w:rPr>
          <w:rStyle w:val="normaltextrun1"/>
          <w:rFonts w:ascii="Century Gothic" w:hAnsi="Century Gothic"/>
        </w:rPr>
      </w:pPr>
      <w:r w:rsidRPr="000B0462">
        <w:rPr>
          <w:rStyle w:val="normaltextrun1"/>
          <w:rFonts w:ascii="Segoe UI Symbol" w:eastAsia="MS Gothic" w:hAnsi="Segoe UI Symbol" w:cs="Segoe UI Symbol"/>
        </w:rPr>
        <w:t>☐</w:t>
      </w:r>
      <w:r w:rsidRPr="000B0462">
        <w:rPr>
          <w:rStyle w:val="normaltextrun1"/>
          <w:rFonts w:ascii="Century Gothic" w:hAnsi="Century Gothic"/>
        </w:rPr>
        <w:t> </w:t>
      </w:r>
      <w:r w:rsidRPr="000B0462">
        <w:rPr>
          <w:rStyle w:val="normaltextrun1"/>
          <w:rFonts w:ascii="Century Gothic" w:hAnsi="Century Gothic"/>
        </w:rPr>
        <w:tab/>
        <w:t>Relocation Advisory Services</w:t>
      </w:r>
    </w:p>
    <w:p w14:paraId="1807875A" w14:textId="73ECDCCE" w:rsidR="00EC3069" w:rsidRDefault="00EC3069" w:rsidP="00CC69CB">
      <w:pPr>
        <w:tabs>
          <w:tab w:val="left" w:pos="540"/>
        </w:tabs>
        <w:autoSpaceDE w:val="0"/>
        <w:autoSpaceDN w:val="0"/>
        <w:adjustRightInd w:val="0"/>
        <w:spacing w:after="100" w:line="240" w:lineRule="auto"/>
        <w:jc w:val="both"/>
        <w:rPr>
          <w:rStyle w:val="normaltextrun1"/>
          <w:rFonts w:ascii="Century Gothic" w:hAnsi="Century Gothic"/>
        </w:rPr>
      </w:pPr>
      <w:r w:rsidRPr="000B0462">
        <w:rPr>
          <w:rStyle w:val="normaltextrun1"/>
          <w:rFonts w:ascii="Segoe UI Symbol" w:eastAsia="MS Gothic" w:hAnsi="Segoe UI Symbol" w:cs="Segoe UI Symbol"/>
        </w:rPr>
        <w:t>☐</w:t>
      </w:r>
      <w:r w:rsidRPr="000B0462">
        <w:rPr>
          <w:rStyle w:val="normaltextrun1"/>
          <w:rFonts w:ascii="Century Gothic" w:hAnsi="Century Gothic"/>
        </w:rPr>
        <w:t> </w:t>
      </w:r>
      <w:r w:rsidRPr="000B0462">
        <w:rPr>
          <w:rStyle w:val="normaltextrun1"/>
          <w:rFonts w:ascii="Century Gothic" w:hAnsi="Century Gothic"/>
        </w:rPr>
        <w:tab/>
      </w:r>
      <w:r w:rsidRPr="00EC3069">
        <w:rPr>
          <w:rStyle w:val="normaltextrun1"/>
          <w:rFonts w:ascii="Century Gothic" w:hAnsi="Century Gothic"/>
        </w:rPr>
        <w:t>Comparable Replacement Dwellings</w:t>
      </w:r>
    </w:p>
    <w:p w14:paraId="33D9A5BA" w14:textId="461C9487" w:rsidR="001354F5" w:rsidRDefault="00CC69CB" w:rsidP="00CC69CB">
      <w:pPr>
        <w:tabs>
          <w:tab w:val="left" w:pos="540"/>
        </w:tabs>
        <w:autoSpaceDE w:val="0"/>
        <w:autoSpaceDN w:val="0"/>
        <w:adjustRightInd w:val="0"/>
        <w:spacing w:after="100" w:line="240" w:lineRule="auto"/>
        <w:jc w:val="both"/>
        <w:rPr>
          <w:rStyle w:val="normaltextrun1"/>
          <w:rFonts w:ascii="Century Gothic" w:hAnsi="Century Gothic"/>
        </w:rPr>
      </w:pPr>
      <w:r w:rsidRPr="000B0462">
        <w:rPr>
          <w:rStyle w:val="normaltextrun1"/>
          <w:rFonts w:ascii="Segoe UI Symbol" w:eastAsia="MS Gothic" w:hAnsi="Segoe UI Symbol" w:cs="Segoe UI Symbol"/>
        </w:rPr>
        <w:t>☐</w:t>
      </w:r>
      <w:r w:rsidRPr="000B0462">
        <w:rPr>
          <w:rStyle w:val="normaltextrun1"/>
          <w:rFonts w:ascii="Century Gothic" w:hAnsi="Century Gothic"/>
        </w:rPr>
        <w:t xml:space="preserve">     </w:t>
      </w:r>
      <w:r>
        <w:rPr>
          <w:rStyle w:val="normaltextrun1"/>
          <w:rFonts w:ascii="Century Gothic" w:hAnsi="Century Gothic"/>
        </w:rPr>
        <w:tab/>
      </w:r>
      <w:r w:rsidR="001354F5">
        <w:rPr>
          <w:rStyle w:val="normaltextrun1"/>
          <w:rFonts w:ascii="Century Gothic" w:hAnsi="Century Gothic"/>
        </w:rPr>
        <w:t xml:space="preserve">Actual Cost </w:t>
      </w:r>
    </w:p>
    <w:p w14:paraId="2FAFF0EC" w14:textId="1A508C4B" w:rsidR="00CC69CB" w:rsidRPr="001354F5" w:rsidRDefault="454F9AE9" w:rsidP="59CAC36B">
      <w:pPr>
        <w:tabs>
          <w:tab w:val="left" w:pos="540"/>
        </w:tabs>
        <w:autoSpaceDE w:val="0"/>
        <w:autoSpaceDN w:val="0"/>
        <w:adjustRightInd w:val="0"/>
        <w:spacing w:after="100" w:line="240" w:lineRule="auto"/>
        <w:ind w:firstLine="720"/>
        <w:jc w:val="both"/>
        <w:rPr>
          <w:rStyle w:val="eop"/>
          <w:rFonts w:ascii="Century Gothic" w:hAnsi="Century Gothic"/>
          <w:color w:val="000000" w:themeColor="text1"/>
        </w:rPr>
      </w:pPr>
      <w:r w:rsidRPr="59CAC36B">
        <w:rPr>
          <w:rStyle w:val="normaltextrun1"/>
          <w:rFonts w:ascii="Segoe UI Symbol" w:eastAsia="MS Gothic" w:hAnsi="Segoe UI Symbol" w:cs="Segoe UI Symbol"/>
        </w:rPr>
        <w:t>☐</w:t>
      </w:r>
      <w:r w:rsidRPr="59CAC36B">
        <w:rPr>
          <w:rStyle w:val="normaltextrun1"/>
          <w:rFonts w:ascii="Century Gothic" w:hAnsi="Century Gothic"/>
        </w:rPr>
        <w:t xml:space="preserve">    </w:t>
      </w:r>
      <w:r w:rsidR="00CC69CB" w:rsidRPr="59CAC36B">
        <w:rPr>
          <w:rStyle w:val="normaltextrun1"/>
          <w:rFonts w:ascii="Century Gothic" w:hAnsi="Century Gothic"/>
        </w:rPr>
        <w:t>Storage Expenses</w:t>
      </w:r>
      <w:r w:rsidR="00CC69CB" w:rsidRPr="59CAC36B">
        <w:rPr>
          <w:rStyle w:val="eop"/>
          <w:rFonts w:ascii="Century Gothic" w:hAnsi="Century Gothic"/>
          <w:color w:val="000000" w:themeColor="text1"/>
        </w:rPr>
        <w:t xml:space="preserve"> </w:t>
      </w:r>
    </w:p>
    <w:p w14:paraId="1AF54995" w14:textId="4C46D7B9" w:rsidR="002921B0" w:rsidRDefault="32C7DF51" w:rsidP="59CAC36B">
      <w:pPr>
        <w:tabs>
          <w:tab w:val="left" w:pos="540"/>
        </w:tabs>
        <w:autoSpaceDE w:val="0"/>
        <w:autoSpaceDN w:val="0"/>
        <w:adjustRightInd w:val="0"/>
        <w:spacing w:after="100" w:line="240" w:lineRule="auto"/>
        <w:ind w:firstLine="720"/>
        <w:jc w:val="both"/>
        <w:rPr>
          <w:rStyle w:val="eop"/>
          <w:rFonts w:ascii="Century Gothic" w:hAnsi="Century Gothic"/>
          <w:color w:val="000000" w:themeColor="text1"/>
        </w:rPr>
      </w:pPr>
      <w:r w:rsidRPr="59CAC36B">
        <w:rPr>
          <w:rStyle w:val="normaltextrun1"/>
          <w:rFonts w:ascii="Segoe UI Symbol" w:eastAsia="MS Gothic" w:hAnsi="Segoe UI Symbol" w:cs="Segoe UI Symbol"/>
        </w:rPr>
        <w:t>☐</w:t>
      </w:r>
      <w:r w:rsidRPr="59CAC36B">
        <w:rPr>
          <w:rStyle w:val="normaltextrun1"/>
          <w:rFonts w:ascii="Century Gothic" w:hAnsi="Century Gothic"/>
        </w:rPr>
        <w:t xml:space="preserve">    </w:t>
      </w:r>
      <w:r w:rsidR="00CC69CB" w:rsidRPr="59CAC36B">
        <w:rPr>
          <w:rStyle w:val="normaltextrun1"/>
          <w:rFonts w:ascii="Century Gothic" w:hAnsi="Century Gothic"/>
        </w:rPr>
        <w:t>Moving Expenses</w:t>
      </w:r>
      <w:r w:rsidR="00CC69CB" w:rsidRPr="59CAC36B">
        <w:rPr>
          <w:rStyle w:val="eop"/>
          <w:rFonts w:ascii="Century Gothic" w:hAnsi="Century Gothic"/>
          <w:color w:val="000000" w:themeColor="text1"/>
        </w:rPr>
        <w:t xml:space="preserve">     </w:t>
      </w:r>
    </w:p>
    <w:p w14:paraId="3F424ED8" w14:textId="77777777" w:rsidR="00EC3069" w:rsidRDefault="0021768B" w:rsidP="0021768B">
      <w:pPr>
        <w:tabs>
          <w:tab w:val="left" w:pos="540"/>
        </w:tabs>
        <w:autoSpaceDE w:val="0"/>
        <w:autoSpaceDN w:val="0"/>
        <w:adjustRightInd w:val="0"/>
        <w:spacing w:after="100" w:line="240" w:lineRule="auto"/>
        <w:jc w:val="both"/>
        <w:rPr>
          <w:rStyle w:val="eop"/>
          <w:rFonts w:ascii="Century Gothic" w:hAnsi="Century Gothic"/>
          <w:color w:val="000000" w:themeColor="text1"/>
        </w:rPr>
      </w:pPr>
      <w:r w:rsidRPr="59CAC36B">
        <w:rPr>
          <w:rStyle w:val="normaltextrun1"/>
          <w:rFonts w:ascii="Segoe UI Symbol" w:eastAsia="MS Gothic" w:hAnsi="Segoe UI Symbol" w:cs="Segoe UI Symbol"/>
        </w:rPr>
        <w:t xml:space="preserve">☐      </w:t>
      </w:r>
      <w:r w:rsidR="00A4755E" w:rsidRPr="59CAC36B">
        <w:rPr>
          <w:rStyle w:val="normaltextrun1"/>
          <w:rFonts w:ascii="Century Gothic" w:hAnsi="Century Gothic"/>
        </w:rPr>
        <w:t>Reestablishment Expenses</w:t>
      </w:r>
      <w:r w:rsidR="00521623" w:rsidRPr="59CAC36B">
        <w:rPr>
          <w:rStyle w:val="eop"/>
          <w:rFonts w:ascii="Century Gothic" w:hAnsi="Century Gothic"/>
          <w:color w:val="000000" w:themeColor="text1"/>
        </w:rPr>
        <w:t> </w:t>
      </w:r>
    </w:p>
    <w:p w14:paraId="784E7D78" w14:textId="1A6393F4" w:rsidR="00521623" w:rsidRPr="00872A83" w:rsidRDefault="00EC3069" w:rsidP="0021768B">
      <w:pPr>
        <w:tabs>
          <w:tab w:val="left" w:pos="540"/>
        </w:tabs>
        <w:autoSpaceDE w:val="0"/>
        <w:autoSpaceDN w:val="0"/>
        <w:adjustRightInd w:val="0"/>
        <w:spacing w:after="100" w:line="240" w:lineRule="auto"/>
        <w:jc w:val="both"/>
        <w:rPr>
          <w:rStyle w:val="eop"/>
          <w:rFonts w:ascii="Century Gothic" w:hAnsi="Century Gothic"/>
        </w:rPr>
      </w:pPr>
      <w:r w:rsidRPr="000B0462">
        <w:rPr>
          <w:rStyle w:val="normaltextrun1"/>
          <w:rFonts w:ascii="Segoe UI Symbol" w:eastAsia="MS Gothic" w:hAnsi="Segoe UI Symbol" w:cs="Segoe UI Symbol"/>
        </w:rPr>
        <w:t>☐</w:t>
      </w:r>
      <w:r w:rsidRPr="000B0462">
        <w:rPr>
          <w:rStyle w:val="normaltextrun1"/>
          <w:rFonts w:ascii="Century Gothic" w:hAnsi="Century Gothic"/>
        </w:rPr>
        <w:t> </w:t>
      </w:r>
      <w:r w:rsidRPr="000B0462">
        <w:rPr>
          <w:rStyle w:val="normaltextrun1"/>
          <w:rFonts w:ascii="Century Gothic" w:hAnsi="Century Gothic"/>
        </w:rPr>
        <w:tab/>
      </w:r>
      <w:r w:rsidRPr="00EC3069">
        <w:rPr>
          <w:rStyle w:val="normaltextrun1"/>
          <w:rFonts w:ascii="Century Gothic" w:hAnsi="Century Gothic"/>
        </w:rPr>
        <w:t>Commercial space of last resort</w:t>
      </w:r>
    </w:p>
    <w:p w14:paraId="2E224134" w14:textId="150C0BC8" w:rsidR="00A4755E" w:rsidRPr="000B0462" w:rsidRDefault="00A4755E" w:rsidP="00CC69CB">
      <w:pPr>
        <w:tabs>
          <w:tab w:val="left" w:pos="540"/>
        </w:tabs>
        <w:autoSpaceDE w:val="0"/>
        <w:autoSpaceDN w:val="0"/>
        <w:adjustRightInd w:val="0"/>
        <w:spacing w:after="100" w:line="240" w:lineRule="auto"/>
        <w:jc w:val="both"/>
        <w:rPr>
          <w:rStyle w:val="eop"/>
          <w:rFonts w:ascii="Century Gothic" w:hAnsi="Century Gothic"/>
          <w:color w:val="000000"/>
        </w:rPr>
      </w:pPr>
      <w:r w:rsidRPr="59CAC36B">
        <w:rPr>
          <w:rStyle w:val="normaltextrun1"/>
          <w:rFonts w:ascii="Segoe UI Symbol" w:eastAsia="MS Gothic" w:hAnsi="Segoe UI Symbol" w:cs="Segoe UI Symbol"/>
        </w:rPr>
        <w:lastRenderedPageBreak/>
        <w:t>☐</w:t>
      </w:r>
      <w:r w:rsidRPr="59CAC36B">
        <w:rPr>
          <w:rStyle w:val="normaltextrun1"/>
          <w:rFonts w:ascii="Century Gothic" w:hAnsi="Century Gothic"/>
        </w:rPr>
        <w:t xml:space="preserve">     </w:t>
      </w:r>
      <w:r>
        <w:tab/>
      </w:r>
      <w:r w:rsidRPr="59CAC36B">
        <w:rPr>
          <w:rStyle w:val="normaltextrun1"/>
          <w:rFonts w:ascii="Century Gothic" w:hAnsi="Century Gothic"/>
        </w:rPr>
        <w:t>Fixed Payment</w:t>
      </w:r>
      <w:r w:rsidRPr="59CAC36B">
        <w:rPr>
          <w:rStyle w:val="eop"/>
          <w:rFonts w:ascii="Century Gothic" w:hAnsi="Century Gothic"/>
          <w:color w:val="000000" w:themeColor="text1"/>
        </w:rPr>
        <w:t xml:space="preserve">        </w:t>
      </w:r>
    </w:p>
    <w:p w14:paraId="28B66650" w14:textId="795AE97E" w:rsidR="00CC69CB" w:rsidRPr="000B0462" w:rsidRDefault="00CC69CB" w:rsidP="00CC69CB">
      <w:pPr>
        <w:tabs>
          <w:tab w:val="left" w:pos="540"/>
        </w:tabs>
        <w:autoSpaceDE w:val="0"/>
        <w:autoSpaceDN w:val="0"/>
        <w:adjustRightInd w:val="0"/>
        <w:spacing w:after="100" w:line="240" w:lineRule="auto"/>
        <w:jc w:val="both"/>
        <w:rPr>
          <w:rStyle w:val="eop"/>
          <w:rFonts w:ascii="Century Gothic" w:hAnsi="Century Gothic"/>
          <w:color w:val="000000"/>
        </w:rPr>
      </w:pPr>
      <w:r w:rsidRPr="59CAC36B">
        <w:rPr>
          <w:rStyle w:val="normaltextrun1"/>
          <w:rFonts w:ascii="Segoe UI Symbol" w:eastAsia="MS Gothic" w:hAnsi="Segoe UI Symbol" w:cs="Segoe UI Symbol"/>
        </w:rPr>
        <w:t>☐</w:t>
      </w:r>
      <w:r w:rsidRPr="59CAC36B">
        <w:rPr>
          <w:rStyle w:val="normaltextrun1"/>
          <w:rFonts w:ascii="Century Gothic" w:hAnsi="Century Gothic"/>
        </w:rPr>
        <w:t xml:space="preserve">    </w:t>
      </w:r>
      <w:r>
        <w:tab/>
      </w:r>
      <w:r w:rsidRPr="59CAC36B">
        <w:rPr>
          <w:rStyle w:val="normaltextrun1"/>
          <w:rFonts w:ascii="Century Gothic" w:hAnsi="Century Gothic"/>
        </w:rPr>
        <w:t>Reimbursement of Eligible Expenses</w:t>
      </w:r>
      <w:r w:rsidRPr="59CAC36B">
        <w:rPr>
          <w:rStyle w:val="eop"/>
          <w:rFonts w:ascii="Century Gothic" w:hAnsi="Century Gothic"/>
          <w:color w:val="000000" w:themeColor="text1"/>
        </w:rPr>
        <w:t xml:space="preserve">       </w:t>
      </w:r>
    </w:p>
    <w:p w14:paraId="787FD397" w14:textId="77777777" w:rsidR="00CC69CB" w:rsidRDefault="00CC69CB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557CC979" w14:textId="5E4E1604" w:rsidR="59CAC36B" w:rsidRDefault="59CAC36B" w:rsidP="59CAC36B">
      <w:pPr>
        <w:spacing w:after="0" w:line="240" w:lineRule="auto"/>
        <w:jc w:val="both"/>
        <w:rPr>
          <w:rFonts w:ascii="Century Gothic" w:hAnsi="Century Gothic" w:cs="Calibri"/>
        </w:rPr>
      </w:pPr>
    </w:p>
    <w:p w14:paraId="5AE54176" w14:textId="77777777" w:rsidR="00CC69CB" w:rsidRDefault="00CC69CB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59CAC36B">
        <w:rPr>
          <w:rFonts w:ascii="Century Gothic" w:hAnsi="Century Gothic" w:cs="Calibri"/>
        </w:rPr>
        <w:t>Comments:</w:t>
      </w:r>
    </w:p>
    <w:p w14:paraId="280D4494" w14:textId="77777777" w:rsidR="00CC69CB" w:rsidRDefault="00CC69CB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200CAD25" w14:textId="77777777" w:rsidR="00CC69CB" w:rsidRDefault="00CC69CB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5B33F1" w14:textId="77777777" w:rsidR="00CC69CB" w:rsidRDefault="00CC69CB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42E473AD" w14:textId="591AEC34" w:rsidR="00CC69CB" w:rsidRPr="009B4C37" w:rsidRDefault="00CC69CB" w:rsidP="00CC69CB">
      <w:pPr>
        <w:spacing w:after="120" w:line="240" w:lineRule="atLeast"/>
        <w:jc w:val="both"/>
        <w:rPr>
          <w:rFonts w:ascii="Century Gothic" w:hAnsi="Century Gothic" w:cs="Calibri"/>
          <w:b/>
        </w:rPr>
      </w:pPr>
      <w:r w:rsidRPr="000B0462">
        <w:rPr>
          <w:rFonts w:ascii="Century Gothic" w:hAnsi="Century Gothic" w:cs="Calibri"/>
          <w:b/>
        </w:rPr>
        <w:t xml:space="preserve">By signing this document, I </w:t>
      </w:r>
      <w:r w:rsidRPr="009B4C37">
        <w:rPr>
          <w:rFonts w:ascii="Century Gothic" w:hAnsi="Century Gothic" w:cs="Calibri"/>
          <w:b/>
        </w:rPr>
        <w:t xml:space="preserve">acknowledge </w:t>
      </w:r>
      <w:r w:rsidR="00517571">
        <w:rPr>
          <w:rFonts w:ascii="Century Gothic" w:hAnsi="Century Gothic" w:cs="Calibri"/>
          <w:b/>
        </w:rPr>
        <w:t xml:space="preserve">and affirm </w:t>
      </w:r>
      <w:r w:rsidRPr="009B4C37">
        <w:rPr>
          <w:rFonts w:ascii="Century Gothic" w:hAnsi="Century Gothic" w:cs="Calibri"/>
          <w:b/>
        </w:rPr>
        <w:t xml:space="preserve">that I have received and understand all the information provided to me regarding URA, </w:t>
      </w:r>
      <w:r w:rsidRPr="006C08DD">
        <w:rPr>
          <w:rFonts w:ascii="Century Gothic" w:hAnsi="Century Gothic" w:cs="Calibri"/>
          <w:b/>
        </w:rPr>
        <w:t>that I am voluntarily opting out of receiving URA relocation assistance offered to me as described above</w:t>
      </w:r>
      <w:r w:rsidRPr="009B4C37">
        <w:rPr>
          <w:rFonts w:ascii="Century Gothic" w:hAnsi="Century Gothic" w:cs="Calibri"/>
          <w:b/>
        </w:rPr>
        <w:t xml:space="preserve">, and that this </w:t>
      </w:r>
      <w:r w:rsidRPr="006C08DD">
        <w:rPr>
          <w:rFonts w:ascii="Century Gothic" w:hAnsi="Century Gothic" w:cs="Calibri"/>
          <w:b/>
        </w:rPr>
        <w:t>decision</w:t>
      </w:r>
      <w:r w:rsidRPr="009B4C37">
        <w:rPr>
          <w:rFonts w:ascii="Century Gothic" w:hAnsi="Century Gothic" w:cs="Calibri"/>
          <w:b/>
        </w:rPr>
        <w:t xml:space="preserve"> will not affect my eligibility for future assistance.</w:t>
      </w:r>
    </w:p>
    <w:p w14:paraId="5136867E" w14:textId="78E46D64" w:rsidR="00CC69CB" w:rsidRPr="00AC0932" w:rsidRDefault="00CC69CB" w:rsidP="00CC69CB">
      <w:pPr>
        <w:spacing w:after="120" w:line="240" w:lineRule="atLeast"/>
        <w:jc w:val="both"/>
        <w:rPr>
          <w:rFonts w:ascii="Century Gothic" w:hAnsi="Century Gothic" w:cs="Calibri"/>
          <w:b/>
          <w:i/>
        </w:rPr>
      </w:pPr>
      <w:r w:rsidRPr="006C08DD">
        <w:rPr>
          <w:rFonts w:ascii="Century Gothic" w:hAnsi="Century Gothic" w:cs="Calibri"/>
          <w:b/>
          <w:i/>
        </w:rPr>
        <w:t>Please</w:t>
      </w:r>
      <w:r w:rsidRPr="009B4C37">
        <w:rPr>
          <w:rFonts w:ascii="Century Gothic" w:hAnsi="Century Gothic" w:cs="Calibri"/>
          <w:b/>
          <w:i/>
        </w:rPr>
        <w:t xml:space="preserve"> return this document to </w:t>
      </w:r>
      <w:r w:rsidRPr="006C08DD">
        <w:rPr>
          <w:rFonts w:ascii="Century Gothic" w:hAnsi="Century Gothic" w:cs="Calibri"/>
          <w:b/>
          <w:i/>
        </w:rPr>
        <w:t>your</w:t>
      </w:r>
      <w:r w:rsidRPr="009B4C37">
        <w:rPr>
          <w:rFonts w:ascii="Century Gothic" w:hAnsi="Century Gothic" w:cs="Calibri"/>
          <w:b/>
          <w:i/>
        </w:rPr>
        <w:t xml:space="preserve"> URA Case Manager </w:t>
      </w:r>
      <w:r w:rsidRPr="009B4C37">
        <w:rPr>
          <w:rFonts w:ascii="Century Gothic" w:hAnsi="Century Gothic"/>
          <w:b/>
          <w:bCs/>
          <w:i/>
        </w:rPr>
        <w:t xml:space="preserve">by email at </w:t>
      </w:r>
      <w:r w:rsidRPr="001A062C">
        <w:rPr>
          <w:rFonts w:ascii="Century Gothic" w:hAnsi="Century Gothic"/>
          <w:b/>
          <w:bCs/>
          <w:i/>
        </w:rPr>
        <w:t>[</w:t>
      </w:r>
      <w:bookmarkStart w:id="13" w:name="_Hlk158212177"/>
      <w:r w:rsidR="004773E8" w:rsidRPr="00EC4AEC">
        <w:rPr>
          <w:rFonts w:ascii="Century Gothic" w:hAnsi="Century Gothic"/>
          <w:b/>
          <w:bCs/>
          <w:i/>
          <w:highlight w:val="lightGray"/>
        </w:rPr>
        <w:t xml:space="preserve">URA Case Manager’s </w:t>
      </w:r>
      <w:r w:rsidR="004773E8">
        <w:rPr>
          <w:rFonts w:ascii="Century Gothic" w:hAnsi="Century Gothic"/>
          <w:b/>
          <w:bCs/>
          <w:i/>
          <w:highlight w:val="lightGray"/>
        </w:rPr>
        <w:t>E</w:t>
      </w:r>
      <w:r w:rsidR="004773E8" w:rsidRPr="00EC4AEC">
        <w:rPr>
          <w:rFonts w:ascii="Century Gothic" w:hAnsi="Century Gothic"/>
          <w:b/>
          <w:bCs/>
          <w:i/>
          <w:highlight w:val="lightGray"/>
        </w:rPr>
        <w:t>mail</w:t>
      </w:r>
      <w:bookmarkEnd w:id="13"/>
      <w:r w:rsidRPr="009B4C37">
        <w:rPr>
          <w:rFonts w:ascii="Century Gothic" w:hAnsi="Century Gothic"/>
          <w:b/>
          <w:bCs/>
          <w:i/>
        </w:rPr>
        <w:t xml:space="preserve">] or </w:t>
      </w:r>
      <w:r w:rsidRPr="006C08DD">
        <w:rPr>
          <w:rFonts w:ascii="Century Gothic" w:hAnsi="Century Gothic"/>
          <w:b/>
          <w:bCs/>
          <w:i/>
        </w:rPr>
        <w:t>contact your URA Case Manager to arrange delivery in person.</w:t>
      </w:r>
      <w:r w:rsidRPr="00AC0932">
        <w:rPr>
          <w:rFonts w:ascii="Century Gothic" w:hAnsi="Century Gothic"/>
          <w:b/>
          <w:bCs/>
          <w:i/>
        </w:rPr>
        <w:t xml:space="preserve"> </w:t>
      </w:r>
    </w:p>
    <w:p w14:paraId="33D27707" w14:textId="77777777" w:rsidR="00CC69CB" w:rsidRPr="0000536C" w:rsidRDefault="00CC69CB" w:rsidP="00CC69CB">
      <w:pPr>
        <w:spacing w:after="0" w:line="240" w:lineRule="atLeast"/>
        <w:jc w:val="both"/>
        <w:rPr>
          <w:rFonts w:ascii="Century Gothic" w:hAnsi="Century Gothic"/>
        </w:rPr>
      </w:pPr>
    </w:p>
    <w:p w14:paraId="2C2D068F" w14:textId="77777777" w:rsidR="00CC69CB" w:rsidRDefault="00CC69CB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2B59D0">
        <w:rPr>
          <w:rFonts w:ascii="Century Gothic" w:hAnsi="Century Gothic" w:cs="Calibri"/>
        </w:rPr>
        <w:t>Executed this ___ day of ____________, 20___.</w:t>
      </w:r>
    </w:p>
    <w:p w14:paraId="56616C92" w14:textId="77777777" w:rsidR="00CC69CB" w:rsidRPr="002B59D0" w:rsidRDefault="00CC69CB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728F07F5" w14:textId="77777777" w:rsidR="00CC69CB" w:rsidRDefault="00CC69CB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743149EC" w14:textId="573D1C21" w:rsidR="00CC69CB" w:rsidRDefault="00CC69CB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2B59D0">
        <w:rPr>
          <w:rFonts w:ascii="Century Gothic" w:hAnsi="Century Gothic" w:cs="Calibri"/>
        </w:rPr>
        <w:t>Signatures of</w:t>
      </w:r>
      <w:r w:rsidR="000749D8">
        <w:rPr>
          <w:rFonts w:ascii="Century Gothic" w:hAnsi="Century Gothic" w:cs="Calibri"/>
        </w:rPr>
        <w:t xml:space="preserve"> Non-</w:t>
      </w:r>
      <w:r w:rsidR="003151F9">
        <w:rPr>
          <w:rFonts w:ascii="Century Gothic" w:hAnsi="Century Gothic" w:cs="Calibri"/>
        </w:rPr>
        <w:t>r</w:t>
      </w:r>
      <w:r w:rsidR="000749D8">
        <w:rPr>
          <w:rFonts w:ascii="Century Gothic" w:hAnsi="Century Gothic" w:cs="Calibri"/>
        </w:rPr>
        <w:t>esidential</w:t>
      </w:r>
      <w:r w:rsidRPr="002B59D0">
        <w:rPr>
          <w:rFonts w:ascii="Century Gothic" w:hAnsi="Century Gothic" w:cs="Calibri"/>
        </w:rPr>
        <w:t xml:space="preserve"> Tenant(s):</w:t>
      </w:r>
    </w:p>
    <w:p w14:paraId="21EDCFC2" w14:textId="77777777" w:rsidR="00CC69CB" w:rsidRDefault="00CC69CB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3B48040B" w14:textId="77777777" w:rsidR="00CC69CB" w:rsidRPr="002B59D0" w:rsidRDefault="00CC69CB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54CFE72C" w14:textId="4D54230D" w:rsidR="00CC69CB" w:rsidRPr="006A651A" w:rsidRDefault="00CC69CB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A651A">
        <w:rPr>
          <w:rFonts w:ascii="Century Gothic" w:hAnsi="Century Gothic" w:cs="Calibri"/>
        </w:rPr>
        <w:t>_________________________________</w:t>
      </w:r>
      <w:r w:rsidR="00BA7B5E">
        <w:rPr>
          <w:rFonts w:ascii="Century Gothic" w:hAnsi="Century Gothic" w:cs="Calibri"/>
        </w:rPr>
        <w:t>___</w:t>
      </w:r>
      <w:r w:rsidRPr="006A651A">
        <w:rPr>
          <w:rFonts w:ascii="Century Gothic" w:hAnsi="Century Gothic" w:cs="Calibri"/>
        </w:rPr>
        <w:t>_</w:t>
      </w:r>
      <w:r w:rsidRPr="006A651A">
        <w:rPr>
          <w:rFonts w:ascii="Century Gothic" w:hAnsi="Century Gothic" w:cs="Calibri"/>
        </w:rPr>
        <w:tab/>
      </w:r>
      <w:r w:rsidRPr="006A651A">
        <w:rPr>
          <w:rFonts w:ascii="Century Gothic" w:hAnsi="Century Gothic" w:cs="Calibri"/>
        </w:rPr>
        <w:tab/>
        <w:t>_________________________________</w:t>
      </w:r>
      <w:r w:rsidR="00BA7B5E">
        <w:rPr>
          <w:rFonts w:ascii="Century Gothic" w:hAnsi="Century Gothic" w:cs="Calibri"/>
        </w:rPr>
        <w:t>__</w:t>
      </w:r>
      <w:r w:rsidRPr="006A651A">
        <w:rPr>
          <w:rFonts w:ascii="Century Gothic" w:hAnsi="Century Gothic" w:cs="Calibri"/>
        </w:rPr>
        <w:t>_</w:t>
      </w:r>
      <w:r w:rsidR="00BA7B5E">
        <w:rPr>
          <w:rFonts w:ascii="Century Gothic" w:hAnsi="Century Gothic" w:cs="Calibri"/>
        </w:rPr>
        <w:t>_</w:t>
      </w:r>
    </w:p>
    <w:p w14:paraId="46E46045" w14:textId="2E1DD84B" w:rsidR="00CC69CB" w:rsidRPr="00EC4AEC" w:rsidRDefault="00786E98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C4AEC">
        <w:rPr>
          <w:rFonts w:ascii="Century Gothic" w:hAnsi="Century Gothic" w:cs="Calibri"/>
        </w:rPr>
        <w:t>Non-</w:t>
      </w:r>
      <w:r w:rsidR="003151F9" w:rsidRPr="00EC4AEC">
        <w:rPr>
          <w:rFonts w:ascii="Century Gothic" w:hAnsi="Century Gothic" w:cs="Calibri"/>
        </w:rPr>
        <w:t>r</w:t>
      </w:r>
      <w:r w:rsidRPr="00EC4AEC">
        <w:rPr>
          <w:rFonts w:ascii="Century Gothic" w:hAnsi="Century Gothic" w:cs="Calibri"/>
        </w:rPr>
        <w:t>esi</w:t>
      </w:r>
      <w:r w:rsidR="009B6FEF" w:rsidRPr="00EC4AEC">
        <w:rPr>
          <w:rFonts w:ascii="Century Gothic" w:hAnsi="Century Gothic" w:cs="Calibri"/>
        </w:rPr>
        <w:t xml:space="preserve">dential </w:t>
      </w:r>
      <w:r w:rsidR="00CC69CB" w:rsidRPr="00EC4AEC">
        <w:rPr>
          <w:rFonts w:ascii="Century Gothic" w:hAnsi="Century Gothic" w:cs="Calibri"/>
        </w:rPr>
        <w:t>Tenant</w:t>
      </w:r>
      <w:r w:rsidR="003151F9" w:rsidRPr="00EC4AEC">
        <w:rPr>
          <w:rFonts w:ascii="Century Gothic" w:hAnsi="Century Gothic" w:cs="Calibri"/>
        </w:rPr>
        <w:t>’s</w:t>
      </w:r>
      <w:r w:rsidR="00CC69CB" w:rsidRPr="00EC4AEC">
        <w:rPr>
          <w:rFonts w:ascii="Century Gothic" w:hAnsi="Century Gothic" w:cs="Calibri"/>
        </w:rPr>
        <w:t xml:space="preserve"> Signature</w:t>
      </w:r>
      <w:r w:rsidR="00CC69CB" w:rsidRPr="00EC4AEC">
        <w:rPr>
          <w:rFonts w:ascii="Century Gothic" w:hAnsi="Century Gothic" w:cs="Calibri"/>
        </w:rPr>
        <w:tab/>
      </w:r>
      <w:r w:rsidR="00CC69CB" w:rsidRPr="00EC4AEC">
        <w:rPr>
          <w:rFonts w:ascii="Century Gothic" w:hAnsi="Century Gothic" w:cs="Calibri"/>
        </w:rPr>
        <w:tab/>
      </w:r>
      <w:r w:rsidR="009B6FEF" w:rsidRPr="00EC4AEC">
        <w:rPr>
          <w:rFonts w:ascii="Century Gothic" w:hAnsi="Century Gothic" w:cs="Calibri"/>
        </w:rPr>
        <w:t>Non-</w:t>
      </w:r>
      <w:r w:rsidR="003151F9" w:rsidRPr="00EC4AEC">
        <w:rPr>
          <w:rFonts w:ascii="Century Gothic" w:hAnsi="Century Gothic" w:cs="Calibri"/>
        </w:rPr>
        <w:t>r</w:t>
      </w:r>
      <w:r w:rsidR="009B6FEF" w:rsidRPr="00EC4AEC">
        <w:rPr>
          <w:rFonts w:ascii="Century Gothic" w:hAnsi="Century Gothic" w:cs="Calibri"/>
        </w:rPr>
        <w:t xml:space="preserve">esidential </w:t>
      </w:r>
      <w:r w:rsidR="00CC69CB" w:rsidRPr="00EC4AEC">
        <w:rPr>
          <w:rFonts w:ascii="Century Gothic" w:hAnsi="Century Gothic" w:cs="Calibri"/>
        </w:rPr>
        <w:t>Tenant</w:t>
      </w:r>
      <w:r w:rsidR="003151F9" w:rsidRPr="00EC4AEC">
        <w:rPr>
          <w:rFonts w:ascii="Century Gothic" w:hAnsi="Century Gothic" w:cs="Calibri"/>
        </w:rPr>
        <w:t>’s</w:t>
      </w:r>
      <w:r w:rsidR="00CC69CB" w:rsidRPr="00EC4AEC">
        <w:rPr>
          <w:rFonts w:ascii="Century Gothic" w:hAnsi="Century Gothic" w:cs="Calibri"/>
        </w:rPr>
        <w:t xml:space="preserve"> Signature</w:t>
      </w:r>
    </w:p>
    <w:p w14:paraId="424E1660" w14:textId="77777777" w:rsidR="00CC69CB" w:rsidRPr="00EC4AEC" w:rsidRDefault="00CC69CB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48BD3C83" w14:textId="77777777" w:rsidR="00CC69CB" w:rsidRPr="00EC4AEC" w:rsidRDefault="00CC69CB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1EC74D0D" w14:textId="595E4291" w:rsidR="00CC69CB" w:rsidRPr="00EC4AEC" w:rsidRDefault="009B6FEF" w:rsidP="00CC69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A651A">
        <w:rPr>
          <w:rFonts w:ascii="Century Gothic" w:hAnsi="Century Gothic" w:cs="Calibri"/>
        </w:rPr>
        <w:t>_________________________________</w:t>
      </w:r>
      <w:r w:rsidR="00BA7B5E">
        <w:rPr>
          <w:rFonts w:ascii="Century Gothic" w:hAnsi="Century Gothic" w:cs="Calibri"/>
        </w:rPr>
        <w:t>___</w:t>
      </w:r>
      <w:r w:rsidRPr="006A651A">
        <w:rPr>
          <w:rFonts w:ascii="Century Gothic" w:hAnsi="Century Gothic" w:cs="Calibri"/>
        </w:rPr>
        <w:t>_</w:t>
      </w:r>
      <w:r w:rsidR="00CC69CB" w:rsidRPr="00EC4AEC">
        <w:rPr>
          <w:rFonts w:ascii="Century Gothic" w:hAnsi="Century Gothic" w:cs="Calibri"/>
        </w:rPr>
        <w:tab/>
      </w:r>
      <w:r w:rsidR="00CC69CB" w:rsidRPr="00EC4AEC">
        <w:rPr>
          <w:rFonts w:ascii="Century Gothic" w:hAnsi="Century Gothic" w:cs="Calibri"/>
        </w:rPr>
        <w:tab/>
        <w:t>__________________________________</w:t>
      </w:r>
      <w:r w:rsidRPr="00EC4AEC">
        <w:rPr>
          <w:rFonts w:ascii="Century Gothic" w:hAnsi="Century Gothic" w:cs="Calibri"/>
        </w:rPr>
        <w:t>__</w:t>
      </w:r>
      <w:r w:rsidR="00BA7B5E">
        <w:rPr>
          <w:rFonts w:ascii="Century Gothic" w:hAnsi="Century Gothic" w:cs="Calibri"/>
        </w:rPr>
        <w:t>_</w:t>
      </w:r>
      <w:r w:rsidRPr="00EC4AEC">
        <w:rPr>
          <w:rFonts w:ascii="Century Gothic" w:hAnsi="Century Gothic" w:cs="Calibri"/>
        </w:rPr>
        <w:t>_</w:t>
      </w:r>
    </w:p>
    <w:p w14:paraId="75180890" w14:textId="69976DE4" w:rsidR="00CC69CB" w:rsidRPr="006A651A" w:rsidRDefault="00CC69CB" w:rsidP="00CC69CB">
      <w:pPr>
        <w:spacing w:after="120" w:line="240" w:lineRule="atLeast"/>
        <w:jc w:val="both"/>
      </w:pPr>
      <w:r w:rsidRPr="00EC4AEC">
        <w:rPr>
          <w:rFonts w:ascii="Century Gothic" w:hAnsi="Century Gothic" w:cs="Calibri"/>
        </w:rPr>
        <w:t xml:space="preserve">Printed </w:t>
      </w:r>
      <w:r w:rsidR="009B6FEF" w:rsidRPr="00EC4AEC">
        <w:rPr>
          <w:rFonts w:ascii="Century Gothic" w:hAnsi="Century Gothic" w:cs="Calibri"/>
        </w:rPr>
        <w:t>Non-</w:t>
      </w:r>
      <w:r w:rsidR="003151F9" w:rsidRPr="00EC4AEC">
        <w:rPr>
          <w:rFonts w:ascii="Century Gothic" w:hAnsi="Century Gothic" w:cs="Calibri"/>
        </w:rPr>
        <w:t>r</w:t>
      </w:r>
      <w:r w:rsidR="009B6FEF" w:rsidRPr="00EC4AEC">
        <w:rPr>
          <w:rFonts w:ascii="Century Gothic" w:hAnsi="Century Gothic" w:cs="Calibri"/>
        </w:rPr>
        <w:t xml:space="preserve">esidential </w:t>
      </w:r>
      <w:r w:rsidRPr="00EC4AEC">
        <w:rPr>
          <w:rFonts w:ascii="Century Gothic" w:hAnsi="Century Gothic" w:cs="Calibri"/>
        </w:rPr>
        <w:t>Ten</w:t>
      </w:r>
      <w:bookmarkStart w:id="14" w:name="_GoBack"/>
      <w:bookmarkEnd w:id="14"/>
      <w:r w:rsidRPr="00EC4AEC">
        <w:rPr>
          <w:rFonts w:ascii="Century Gothic" w:hAnsi="Century Gothic" w:cs="Calibri"/>
        </w:rPr>
        <w:t>ant</w:t>
      </w:r>
      <w:r w:rsidR="003151F9" w:rsidRPr="00EC4AEC">
        <w:rPr>
          <w:rFonts w:ascii="Century Gothic" w:hAnsi="Century Gothic" w:cs="Calibri"/>
        </w:rPr>
        <w:t>’s</w:t>
      </w:r>
      <w:r w:rsidRPr="00EC4AEC">
        <w:rPr>
          <w:rFonts w:ascii="Century Gothic" w:hAnsi="Century Gothic" w:cs="Calibri"/>
        </w:rPr>
        <w:t xml:space="preserve"> Name</w:t>
      </w:r>
      <w:r w:rsidRPr="00EC4AEC">
        <w:rPr>
          <w:rFonts w:ascii="Century Gothic" w:hAnsi="Century Gothic" w:cs="Calibri"/>
        </w:rPr>
        <w:tab/>
      </w:r>
      <w:r w:rsidRPr="00EC4AEC">
        <w:rPr>
          <w:rFonts w:ascii="Century Gothic" w:hAnsi="Century Gothic" w:cs="Calibri"/>
        </w:rPr>
        <w:tab/>
        <w:t xml:space="preserve">Printed </w:t>
      </w:r>
      <w:r w:rsidR="009B6FEF" w:rsidRPr="00EC4AEC">
        <w:rPr>
          <w:rFonts w:ascii="Century Gothic" w:hAnsi="Century Gothic" w:cs="Calibri"/>
        </w:rPr>
        <w:t>Non-</w:t>
      </w:r>
      <w:r w:rsidR="003151F9" w:rsidRPr="00EC4AEC">
        <w:rPr>
          <w:rFonts w:ascii="Century Gothic" w:hAnsi="Century Gothic" w:cs="Calibri"/>
        </w:rPr>
        <w:t>r</w:t>
      </w:r>
      <w:r w:rsidR="009B6FEF" w:rsidRPr="00EC4AEC">
        <w:rPr>
          <w:rFonts w:ascii="Century Gothic" w:hAnsi="Century Gothic" w:cs="Calibri"/>
        </w:rPr>
        <w:t xml:space="preserve">esidential </w:t>
      </w:r>
      <w:r w:rsidRPr="00EC4AEC">
        <w:rPr>
          <w:rFonts w:ascii="Century Gothic" w:hAnsi="Century Gothic" w:cs="Calibri"/>
        </w:rPr>
        <w:t>Tenant</w:t>
      </w:r>
      <w:r w:rsidR="003151F9" w:rsidRPr="00EC4AEC">
        <w:rPr>
          <w:rFonts w:ascii="Century Gothic" w:hAnsi="Century Gothic" w:cs="Calibri"/>
        </w:rPr>
        <w:t>’s</w:t>
      </w:r>
      <w:r w:rsidRPr="00EC4AEC">
        <w:rPr>
          <w:rFonts w:ascii="Century Gothic" w:hAnsi="Century Gothic" w:cs="Calibri"/>
        </w:rPr>
        <w:t xml:space="preserve"> Name</w:t>
      </w:r>
    </w:p>
    <w:sectPr w:rsidR="00CC69CB" w:rsidRPr="006A651A" w:rsidSect="00F66B48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FC160" w14:textId="77777777" w:rsidR="00F66B48" w:rsidRDefault="00F66B48" w:rsidP="00EB74C0">
      <w:pPr>
        <w:spacing w:after="0" w:line="240" w:lineRule="auto"/>
      </w:pPr>
      <w:r>
        <w:separator/>
      </w:r>
    </w:p>
  </w:endnote>
  <w:endnote w:type="continuationSeparator" w:id="0">
    <w:p w14:paraId="6F5938EA" w14:textId="77777777" w:rsidR="00F66B48" w:rsidRDefault="00F66B48" w:rsidP="00EB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19F5" w14:textId="77777777" w:rsidR="00F87CE7" w:rsidRDefault="00F87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068F" w14:textId="37174F1F" w:rsidR="00EB74C0" w:rsidRPr="00065A3D" w:rsidRDefault="00EB74C0" w:rsidP="00065A3D">
    <w:pPr>
      <w:pStyle w:val="Footer"/>
      <w:jc w:val="cen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CAC36B" w14:paraId="132ACD19" w14:textId="77777777" w:rsidTr="59CAC36B">
      <w:trPr>
        <w:trHeight w:val="300"/>
      </w:trPr>
      <w:tc>
        <w:tcPr>
          <w:tcW w:w="3120" w:type="dxa"/>
        </w:tcPr>
        <w:p w14:paraId="36301EAE" w14:textId="470895C4" w:rsidR="59CAC36B" w:rsidRDefault="59CAC36B" w:rsidP="59CAC36B">
          <w:pPr>
            <w:pStyle w:val="Header"/>
            <w:ind w:left="-115"/>
          </w:pPr>
        </w:p>
      </w:tc>
      <w:tc>
        <w:tcPr>
          <w:tcW w:w="3120" w:type="dxa"/>
        </w:tcPr>
        <w:p w14:paraId="2E593806" w14:textId="5C366930" w:rsidR="59CAC36B" w:rsidRDefault="59CAC36B" w:rsidP="59CAC36B">
          <w:pPr>
            <w:pStyle w:val="Header"/>
            <w:jc w:val="center"/>
          </w:pPr>
        </w:p>
      </w:tc>
      <w:tc>
        <w:tcPr>
          <w:tcW w:w="3120" w:type="dxa"/>
        </w:tcPr>
        <w:p w14:paraId="35B3A4FC" w14:textId="2A93FA17" w:rsidR="59CAC36B" w:rsidRDefault="59CAC36B" w:rsidP="59CAC36B">
          <w:pPr>
            <w:pStyle w:val="Header"/>
            <w:ind w:right="-115"/>
            <w:jc w:val="right"/>
          </w:pPr>
        </w:p>
      </w:tc>
    </w:tr>
  </w:tbl>
  <w:p w14:paraId="7FEFE4BC" w14:textId="6CE901B2" w:rsidR="59CAC36B" w:rsidRPr="00EC4AEC" w:rsidRDefault="00157D60" w:rsidP="00EC4AEC">
    <w:pPr>
      <w:pStyle w:val="Foot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val="es-PR" w:eastAsia="es-PR"/>
      </w:rPr>
      <w:t>[</w:t>
    </w:r>
    <w:r w:rsidRPr="00065A3D">
      <w:rPr>
        <w:rFonts w:ascii="Century Gothic" w:hAnsi="Century Gothic"/>
        <w:noProof/>
        <w:lang w:val="es-PR" w:eastAsia="es-PR"/>
      </w:rPr>
      <w:t xml:space="preserve">Add Subrecipient Footer </w:t>
    </w:r>
    <w:r>
      <w:rPr>
        <w:rFonts w:ascii="Century Gothic" w:hAnsi="Century Gothic"/>
        <w:noProof/>
        <w:lang w:val="es-PR" w:eastAsia="es-PR"/>
      </w:rPr>
      <w:t>Here]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CFAA" w14:textId="42588D84" w:rsidR="006A651A" w:rsidRPr="00065A3D" w:rsidRDefault="006A651A" w:rsidP="00065A3D">
    <w:pPr>
      <w:pStyle w:val="Footer"/>
      <w:jc w:val="center"/>
      <w:rPr>
        <w:rFonts w:ascii="Century Gothic" w:hAnsi="Century Gothic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57D60" w14:paraId="5100789D" w14:textId="77777777" w:rsidTr="59CAC36B">
      <w:trPr>
        <w:trHeight w:val="300"/>
      </w:trPr>
      <w:tc>
        <w:tcPr>
          <w:tcW w:w="3120" w:type="dxa"/>
        </w:tcPr>
        <w:p w14:paraId="3B03B9E2" w14:textId="77777777" w:rsidR="00157D60" w:rsidRDefault="00157D60" w:rsidP="59CAC36B">
          <w:pPr>
            <w:pStyle w:val="Header"/>
            <w:ind w:left="-115"/>
          </w:pPr>
        </w:p>
      </w:tc>
      <w:tc>
        <w:tcPr>
          <w:tcW w:w="3120" w:type="dxa"/>
        </w:tcPr>
        <w:p w14:paraId="18FEF004" w14:textId="77777777" w:rsidR="00157D60" w:rsidRDefault="00157D60" w:rsidP="59CAC36B">
          <w:pPr>
            <w:pStyle w:val="Header"/>
            <w:jc w:val="center"/>
          </w:pPr>
        </w:p>
      </w:tc>
      <w:tc>
        <w:tcPr>
          <w:tcW w:w="3120" w:type="dxa"/>
        </w:tcPr>
        <w:p w14:paraId="074A85ED" w14:textId="77777777" w:rsidR="00157D60" w:rsidRDefault="00157D60" w:rsidP="59CAC36B">
          <w:pPr>
            <w:pStyle w:val="Header"/>
            <w:ind w:right="-115"/>
            <w:jc w:val="right"/>
          </w:pPr>
        </w:p>
      </w:tc>
    </w:tr>
  </w:tbl>
  <w:p w14:paraId="1A1FFCA0" w14:textId="77777777" w:rsidR="00157D60" w:rsidRDefault="00157D60" w:rsidP="59CAC36B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82B3494" wp14:editId="0C8D0349">
          <wp:simplePos x="0" y="0"/>
          <wp:positionH relativeFrom="margin">
            <wp:align>center</wp:align>
          </wp:positionH>
          <wp:positionV relativeFrom="paragraph">
            <wp:posOffset>23643</wp:posOffset>
          </wp:positionV>
          <wp:extent cx="6667500" cy="353695"/>
          <wp:effectExtent l="0" t="0" r="0" b="0"/>
          <wp:wrapNone/>
          <wp:docPr id="723415009" name="Picture 723415009" descr="A blue and blac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 descr="A blue and black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A7EA5" w14:textId="77777777" w:rsidR="00F66B48" w:rsidRDefault="00F66B48" w:rsidP="00EB74C0">
      <w:pPr>
        <w:spacing w:after="0" w:line="240" w:lineRule="auto"/>
      </w:pPr>
      <w:r>
        <w:separator/>
      </w:r>
    </w:p>
  </w:footnote>
  <w:footnote w:type="continuationSeparator" w:id="0">
    <w:p w14:paraId="2FEB1C3A" w14:textId="77777777" w:rsidR="00F66B48" w:rsidRDefault="00F66B48" w:rsidP="00EB74C0">
      <w:pPr>
        <w:spacing w:after="0" w:line="240" w:lineRule="auto"/>
      </w:pPr>
      <w:r>
        <w:continuationSeparator/>
      </w:r>
    </w:p>
  </w:footnote>
  <w:footnote w:id="1">
    <w:p w14:paraId="40E2D242" w14:textId="3D97FADA" w:rsidR="00872A83" w:rsidRPr="00872A83" w:rsidRDefault="009B1FE7" w:rsidP="00872A83">
      <w:pPr>
        <w:pStyle w:val="FootnoteText"/>
        <w:jc w:val="both"/>
        <w:rPr>
          <w:rFonts w:ascii="Century Gothic" w:hAnsi="Century Gothic"/>
          <w:sz w:val="16"/>
          <w:szCs w:val="16"/>
        </w:rPr>
      </w:pPr>
      <w:r w:rsidRPr="00872A83">
        <w:rPr>
          <w:rStyle w:val="FootnoteReference"/>
          <w:rFonts w:ascii="Century Gothic" w:hAnsi="Century Gothic"/>
          <w:sz w:val="16"/>
          <w:szCs w:val="16"/>
        </w:rPr>
        <w:footnoteRef/>
      </w:r>
      <w:r w:rsidRPr="00872A83">
        <w:rPr>
          <w:rFonts w:ascii="Century Gothic" w:hAnsi="Century Gothic"/>
          <w:sz w:val="16"/>
          <w:szCs w:val="16"/>
        </w:rPr>
        <w:t xml:space="preserve"> See “Opt-out of Relocation Assistance” </w:t>
      </w:r>
      <w:r w:rsidR="005F3B62" w:rsidRPr="00872A83">
        <w:rPr>
          <w:rFonts w:ascii="Century Gothic" w:hAnsi="Century Gothic"/>
          <w:sz w:val="16"/>
          <w:szCs w:val="16"/>
        </w:rPr>
        <w:t>s</w:t>
      </w:r>
      <w:r w:rsidRPr="00872A83">
        <w:rPr>
          <w:rFonts w:ascii="Century Gothic" w:hAnsi="Century Gothic"/>
          <w:sz w:val="16"/>
          <w:szCs w:val="16"/>
        </w:rPr>
        <w:t xml:space="preserve">ection </w:t>
      </w:r>
      <w:r w:rsidR="003151F9" w:rsidRPr="00872A83">
        <w:rPr>
          <w:rFonts w:ascii="Century Gothic" w:hAnsi="Century Gothic"/>
          <w:sz w:val="16"/>
          <w:szCs w:val="16"/>
        </w:rPr>
        <w:t xml:space="preserve">of </w:t>
      </w:r>
      <w:r w:rsidRPr="00872A83">
        <w:rPr>
          <w:rFonts w:ascii="Century Gothic" w:hAnsi="Century Gothic"/>
          <w:sz w:val="16"/>
          <w:szCs w:val="16"/>
        </w:rPr>
        <w:t>PRDOH</w:t>
      </w:r>
      <w:r w:rsidR="003151F9" w:rsidRPr="00872A83">
        <w:rPr>
          <w:rFonts w:ascii="Century Gothic" w:hAnsi="Century Gothic"/>
          <w:sz w:val="16"/>
          <w:szCs w:val="16"/>
        </w:rPr>
        <w:t>’s</w:t>
      </w:r>
      <w:r w:rsidRPr="00872A83">
        <w:rPr>
          <w:rFonts w:ascii="Century Gothic" w:hAnsi="Century Gothic"/>
          <w:sz w:val="16"/>
          <w:szCs w:val="16"/>
        </w:rPr>
        <w:t xml:space="preserve"> Uniform Relocation Assistance Guide &amp; Residential Anti-Displacement and Relocation Assistance Plan</w:t>
      </w:r>
      <w:r w:rsidR="00872A83" w:rsidRPr="00872A83">
        <w:rPr>
          <w:rFonts w:ascii="Century Gothic" w:hAnsi="Century Gothic"/>
          <w:sz w:val="16"/>
          <w:szCs w:val="16"/>
        </w:rPr>
        <w:t xml:space="preserve">, which you may find at this link: </w:t>
      </w:r>
      <w:hyperlink r:id="rId1" w:history="1">
        <w:r w:rsidR="00872A83" w:rsidRPr="00872A83">
          <w:rPr>
            <w:rStyle w:val="Hyperlink"/>
            <w:rFonts w:ascii="Century Gothic" w:hAnsi="Century Gothic"/>
            <w:sz w:val="16"/>
            <w:szCs w:val="16"/>
          </w:rPr>
          <w:t>https://cdn.recuperacion.pr.gov/w3cacheitdg/wp-content/uploads/2022/12/URA_ADP-GUIDELINE-V.4-EN.pdf</w:t>
        </w:r>
      </w:hyperlink>
      <w:r w:rsidR="00872A83" w:rsidRPr="00872A83">
        <w:rPr>
          <w:rFonts w:ascii="Century Gothic" w:hAnsi="Century Gothic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B35C9" w14:textId="77777777" w:rsidR="00F87CE7" w:rsidRDefault="00F87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05892976"/>
      <w:docPartObj>
        <w:docPartGallery w:val="Page Numbers (Top of Page)"/>
        <w:docPartUnique/>
      </w:docPartObj>
    </w:sdtPr>
    <w:sdtEndPr>
      <w:rPr>
        <w:rFonts w:ascii="Century Gothic" w:hAnsi="Century Gothic"/>
      </w:rPr>
    </w:sdtEndPr>
    <w:sdtContent>
      <w:p w14:paraId="2EA77B8E" w14:textId="77777777" w:rsidR="00157D60" w:rsidRDefault="00157D60" w:rsidP="00157D60">
        <w:pPr>
          <w:pStyle w:val="Header"/>
          <w:jc w:val="right"/>
          <w:rPr>
            <w:rFonts w:ascii="Century Gothic" w:hAnsi="Century Gothic"/>
            <w:sz w:val="16"/>
            <w:szCs w:val="16"/>
          </w:rPr>
        </w:pPr>
        <w:r w:rsidRPr="003D2804">
          <w:rPr>
            <w:rFonts w:ascii="Century Gothic" w:hAnsi="Century Gothic"/>
            <w:sz w:val="16"/>
            <w:szCs w:val="16"/>
          </w:rPr>
          <w:t>[</w:t>
        </w:r>
        <w:r w:rsidRPr="003D2804">
          <w:rPr>
            <w:rFonts w:ascii="Century Gothic" w:hAnsi="Century Gothic"/>
            <w:sz w:val="16"/>
            <w:szCs w:val="16"/>
            <w:highlight w:val="lightGray"/>
          </w:rPr>
          <w:t>CDBG-DR/CDBG-MIT</w:t>
        </w:r>
        <w:r w:rsidRPr="003D2804">
          <w:rPr>
            <w:rFonts w:ascii="Century Gothic" w:hAnsi="Century Gothic"/>
            <w:sz w:val="16"/>
            <w:szCs w:val="16"/>
          </w:rPr>
          <w:t>] Program</w:t>
        </w:r>
      </w:p>
      <w:p w14:paraId="6A3BD0A6" w14:textId="77777777" w:rsidR="00157D60" w:rsidRPr="003D2804" w:rsidRDefault="00157D60" w:rsidP="00157D60">
        <w:pPr>
          <w:pStyle w:val="Header"/>
          <w:jc w:val="right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Uniform Relocation Act (URA)</w:t>
        </w:r>
      </w:p>
      <w:p w14:paraId="13C056E2" w14:textId="5DD81947" w:rsidR="00157D60" w:rsidRPr="003D2804" w:rsidRDefault="00157D60" w:rsidP="00157D60">
        <w:pPr>
          <w:pStyle w:val="Header"/>
          <w:jc w:val="right"/>
          <w:rPr>
            <w:rFonts w:ascii="Century Gothic" w:hAnsi="Century Gothic"/>
            <w:sz w:val="16"/>
            <w:szCs w:val="16"/>
          </w:rPr>
        </w:pPr>
        <w:r w:rsidRPr="003D2804">
          <w:rPr>
            <w:rFonts w:ascii="Century Gothic" w:hAnsi="Century Gothic"/>
            <w:sz w:val="16"/>
            <w:szCs w:val="16"/>
          </w:rPr>
          <w:t xml:space="preserve">Voluntary Opt-out </w:t>
        </w:r>
        <w:r>
          <w:rPr>
            <w:rFonts w:ascii="Century Gothic" w:hAnsi="Century Gothic"/>
            <w:sz w:val="16"/>
            <w:szCs w:val="16"/>
          </w:rPr>
          <w:t>Notice for Non-residential Tenants</w:t>
        </w:r>
      </w:p>
      <w:p w14:paraId="54D1E920" w14:textId="77777777" w:rsidR="00157D60" w:rsidRDefault="00157D60" w:rsidP="00157D60">
        <w:pPr>
          <w:pStyle w:val="Header"/>
          <w:jc w:val="right"/>
          <w:rPr>
            <w:rFonts w:ascii="Century Gothic" w:hAnsi="Century Gothic"/>
            <w:sz w:val="16"/>
            <w:szCs w:val="16"/>
          </w:rPr>
        </w:pPr>
        <w:r w:rsidRPr="003D2804">
          <w:rPr>
            <w:rFonts w:ascii="Century Gothic" w:hAnsi="Century Gothic"/>
            <w:sz w:val="16"/>
            <w:szCs w:val="16"/>
          </w:rPr>
          <w:t xml:space="preserve">Page </w:t>
        </w:r>
        <w:r w:rsidRPr="003D2804">
          <w:rPr>
            <w:rFonts w:ascii="Century Gothic" w:hAnsi="Century Gothic"/>
            <w:b/>
            <w:bCs/>
            <w:sz w:val="16"/>
            <w:szCs w:val="16"/>
          </w:rPr>
          <w:fldChar w:fldCharType="begin"/>
        </w:r>
        <w:r w:rsidRPr="003D2804">
          <w:rPr>
            <w:rFonts w:ascii="Century Gothic" w:hAnsi="Century Gothic"/>
            <w:b/>
            <w:bCs/>
            <w:sz w:val="16"/>
            <w:szCs w:val="16"/>
          </w:rPr>
          <w:instrText xml:space="preserve"> PAGE </w:instrText>
        </w:r>
        <w:r w:rsidRPr="003D2804">
          <w:rPr>
            <w:rFonts w:ascii="Century Gothic" w:hAnsi="Century Gothic"/>
            <w:b/>
            <w:bCs/>
            <w:sz w:val="16"/>
            <w:szCs w:val="16"/>
          </w:rPr>
          <w:fldChar w:fldCharType="separate"/>
        </w:r>
        <w:r>
          <w:rPr>
            <w:rFonts w:ascii="Century Gothic" w:hAnsi="Century Gothic"/>
            <w:b/>
            <w:bCs/>
            <w:sz w:val="16"/>
            <w:szCs w:val="16"/>
          </w:rPr>
          <w:t>2</w:t>
        </w:r>
        <w:r w:rsidRPr="003D2804">
          <w:rPr>
            <w:rFonts w:ascii="Century Gothic" w:hAnsi="Century Gothic"/>
            <w:b/>
            <w:bCs/>
            <w:sz w:val="16"/>
            <w:szCs w:val="16"/>
          </w:rPr>
          <w:fldChar w:fldCharType="end"/>
        </w:r>
        <w:r w:rsidRPr="003D2804">
          <w:rPr>
            <w:rFonts w:ascii="Century Gothic" w:hAnsi="Century Gothic"/>
            <w:sz w:val="16"/>
            <w:szCs w:val="16"/>
          </w:rPr>
          <w:t xml:space="preserve"> of </w:t>
        </w:r>
        <w:r w:rsidRPr="003D2804">
          <w:rPr>
            <w:rFonts w:ascii="Century Gothic" w:hAnsi="Century Gothic"/>
            <w:b/>
            <w:bCs/>
            <w:sz w:val="16"/>
            <w:szCs w:val="16"/>
          </w:rPr>
          <w:t>2</w:t>
        </w:r>
      </w:p>
    </w:sdtContent>
  </w:sdt>
  <w:p w14:paraId="1C52EDB3" w14:textId="5B01C3F2" w:rsidR="002B5B8E" w:rsidRDefault="002B5B8E" w:rsidP="006C08DD">
    <w:pPr>
      <w:pStyle w:val="Header"/>
      <w:tabs>
        <w:tab w:val="clear" w:pos="4680"/>
        <w:tab w:val="clear" w:pos="9360"/>
        <w:tab w:val="left" w:pos="25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7171" w14:textId="4B65BAAD" w:rsidR="002B5B8E" w:rsidRPr="006C08DD" w:rsidRDefault="00AF02C5">
    <w:pPr>
      <w:pStyle w:val="Header"/>
      <w:rPr>
        <w:rFonts w:ascii="Century Gothic" w:hAnsi="Century Gothic"/>
      </w:rPr>
    </w:pPr>
    <w:r w:rsidRPr="006C08DD">
      <w:rPr>
        <w:rFonts w:ascii="Century Gothic" w:hAnsi="Century Gothic"/>
      </w:rPr>
      <w:t>[Subrecipient Logo Here]</w:t>
    </w:r>
    <w:r w:rsidR="00F87CE7">
      <w:rPr>
        <w:rFonts w:ascii="Century Gothic" w:hAnsi="Century Gothic"/>
      </w:rPr>
      <w:tab/>
    </w:r>
    <w:r w:rsidR="00F87CE7">
      <w:rPr>
        <w:rFonts w:ascii="Century Gothic" w:hAnsi="Century Gothic"/>
      </w:rPr>
      <w:tab/>
    </w:r>
    <w:r w:rsidR="00F87CE7">
      <w:rPr>
        <w:rFonts w:ascii="Century Gothic" w:hAnsi="Century Gothic"/>
      </w:rPr>
      <w:tab/>
    </w:r>
    <w:r w:rsidR="00F87CE7">
      <w:rPr>
        <w:rFonts w:ascii="Century Gothic" w:hAnsi="Century Gothic"/>
      </w:rPr>
      <w:tab/>
    </w:r>
    <w:r w:rsidR="00F87CE7" w:rsidRPr="00EC4AEC">
      <w:rPr>
        <w:rFonts w:ascii="Century Gothic" w:hAnsi="Century Gothic"/>
        <w:sz w:val="16"/>
        <w:szCs w:val="16"/>
      </w:rPr>
      <w:t>V.4 | Feb-29-2024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473136048"/>
      <w:docPartObj>
        <w:docPartGallery w:val="Page Numbers (Top of Page)"/>
        <w:docPartUnique/>
      </w:docPartObj>
    </w:sdtPr>
    <w:sdtEndPr>
      <w:rPr>
        <w:rFonts w:ascii="Century Gothic" w:hAnsi="Century Gothic"/>
      </w:rPr>
    </w:sdtEndPr>
    <w:sdtContent>
      <w:p w14:paraId="72FA441D" w14:textId="4986012E" w:rsidR="006A651A" w:rsidRPr="00EC4AEC" w:rsidRDefault="006A651A">
        <w:pPr>
          <w:pStyle w:val="Header"/>
          <w:jc w:val="right"/>
          <w:rPr>
            <w:rFonts w:ascii="Century Gothic" w:hAnsi="Century Gothic"/>
            <w:sz w:val="16"/>
            <w:szCs w:val="16"/>
          </w:rPr>
        </w:pPr>
        <w:r w:rsidRPr="00EC4AEC">
          <w:rPr>
            <w:rFonts w:ascii="Century Gothic" w:hAnsi="Century Gothic"/>
            <w:sz w:val="16"/>
            <w:szCs w:val="16"/>
          </w:rPr>
          <w:t>[</w:t>
        </w:r>
        <w:r w:rsidRPr="00EC4AEC">
          <w:rPr>
            <w:rFonts w:ascii="Century Gothic" w:hAnsi="Century Gothic"/>
            <w:sz w:val="16"/>
            <w:szCs w:val="16"/>
            <w:highlight w:val="lightGray"/>
          </w:rPr>
          <w:t>CDBG-DR/CDBG-MIT</w:t>
        </w:r>
        <w:r w:rsidRPr="00EC4AEC">
          <w:rPr>
            <w:rFonts w:ascii="Century Gothic" w:hAnsi="Century Gothic"/>
            <w:sz w:val="16"/>
            <w:szCs w:val="16"/>
          </w:rPr>
          <w:t>] Program</w:t>
        </w:r>
      </w:p>
      <w:p w14:paraId="1204D996" w14:textId="0BF9C1C2" w:rsidR="00583779" w:rsidRDefault="00583779">
        <w:pPr>
          <w:pStyle w:val="Header"/>
          <w:jc w:val="right"/>
          <w:rPr>
            <w:rFonts w:ascii="Century Gothic" w:hAnsi="Century Gothic"/>
            <w:sz w:val="16"/>
            <w:szCs w:val="16"/>
          </w:rPr>
        </w:pPr>
        <w:r w:rsidRPr="00EC4AEC">
          <w:rPr>
            <w:rFonts w:ascii="Century Gothic" w:hAnsi="Century Gothic"/>
            <w:sz w:val="16"/>
            <w:szCs w:val="16"/>
          </w:rPr>
          <w:t>Relocation Assistance Voluntary Opt-out Form</w:t>
        </w:r>
      </w:p>
      <w:p w14:paraId="66FCD188" w14:textId="52870BBF" w:rsidR="005F3B62" w:rsidRPr="00EC4AEC" w:rsidRDefault="005F3B62">
        <w:pPr>
          <w:pStyle w:val="Header"/>
          <w:jc w:val="right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for Non-residential Tenants</w:t>
        </w:r>
      </w:p>
      <w:p w14:paraId="2032BE09" w14:textId="5E6C11F8" w:rsidR="006A651A" w:rsidRPr="00EC4AEC" w:rsidRDefault="006A651A">
        <w:pPr>
          <w:pStyle w:val="Header"/>
          <w:jc w:val="right"/>
          <w:rPr>
            <w:rFonts w:ascii="Century Gothic" w:hAnsi="Century Gothic"/>
            <w:sz w:val="16"/>
            <w:szCs w:val="16"/>
          </w:rPr>
        </w:pPr>
        <w:r w:rsidRPr="00EC4AEC">
          <w:rPr>
            <w:rFonts w:ascii="Century Gothic" w:hAnsi="Century Gothic"/>
            <w:sz w:val="16"/>
            <w:szCs w:val="16"/>
          </w:rPr>
          <w:t xml:space="preserve">Page </w:t>
        </w:r>
        <w:r w:rsidRPr="00EC4AEC">
          <w:rPr>
            <w:rFonts w:ascii="Century Gothic" w:hAnsi="Century Gothic"/>
            <w:b/>
            <w:bCs/>
            <w:sz w:val="16"/>
            <w:szCs w:val="16"/>
          </w:rPr>
          <w:fldChar w:fldCharType="begin"/>
        </w:r>
        <w:r w:rsidRPr="00EC4AEC">
          <w:rPr>
            <w:rFonts w:ascii="Century Gothic" w:hAnsi="Century Gothic"/>
            <w:b/>
            <w:bCs/>
            <w:sz w:val="16"/>
            <w:szCs w:val="16"/>
          </w:rPr>
          <w:instrText xml:space="preserve"> PAGE </w:instrText>
        </w:r>
        <w:r w:rsidRPr="00EC4AEC">
          <w:rPr>
            <w:rFonts w:ascii="Century Gothic" w:hAnsi="Century Gothic"/>
            <w:b/>
            <w:bCs/>
            <w:sz w:val="16"/>
            <w:szCs w:val="16"/>
          </w:rPr>
          <w:fldChar w:fldCharType="separate"/>
        </w:r>
        <w:r w:rsidRPr="00EC4AEC">
          <w:rPr>
            <w:rFonts w:ascii="Century Gothic" w:hAnsi="Century Gothic"/>
            <w:b/>
            <w:bCs/>
            <w:noProof/>
            <w:sz w:val="16"/>
            <w:szCs w:val="16"/>
          </w:rPr>
          <w:t>2</w:t>
        </w:r>
        <w:r w:rsidRPr="00EC4AEC">
          <w:rPr>
            <w:rFonts w:ascii="Century Gothic" w:hAnsi="Century Gothic"/>
            <w:b/>
            <w:bCs/>
            <w:sz w:val="16"/>
            <w:szCs w:val="16"/>
          </w:rPr>
          <w:fldChar w:fldCharType="end"/>
        </w:r>
        <w:r w:rsidRPr="00EC4AEC">
          <w:rPr>
            <w:rFonts w:ascii="Century Gothic" w:hAnsi="Century Gothic"/>
            <w:sz w:val="16"/>
            <w:szCs w:val="16"/>
          </w:rPr>
          <w:t xml:space="preserve"> of </w:t>
        </w:r>
        <w:r w:rsidRPr="00EC4AEC">
          <w:rPr>
            <w:rFonts w:ascii="Century Gothic" w:hAnsi="Century Gothic"/>
            <w:b/>
            <w:bCs/>
            <w:sz w:val="16"/>
            <w:szCs w:val="16"/>
          </w:rPr>
          <w:t>2</w:t>
        </w:r>
      </w:p>
    </w:sdtContent>
  </w:sdt>
  <w:p w14:paraId="55B117C4" w14:textId="77777777" w:rsidR="006A651A" w:rsidRDefault="006A651A" w:rsidP="006C08DD">
    <w:pPr>
      <w:pStyle w:val="Header"/>
      <w:tabs>
        <w:tab w:val="clear" w:pos="4680"/>
        <w:tab w:val="clear" w:pos="9360"/>
        <w:tab w:val="left" w:pos="2573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8EC1" w14:textId="792F5C7A" w:rsidR="006A651A" w:rsidRPr="00EC4AEC" w:rsidRDefault="006A651A" w:rsidP="006A651A">
    <w:pPr>
      <w:pStyle w:val="Header"/>
      <w:jc w:val="right"/>
      <w:rPr>
        <w:rFonts w:ascii="Century Gothic" w:hAnsi="Century Gothic"/>
        <w:sz w:val="16"/>
        <w:szCs w:val="16"/>
      </w:rPr>
    </w:pPr>
    <w:r w:rsidRPr="00F87CE7">
      <w:rPr>
        <w:noProof/>
        <w:lang w:val="es-PR" w:eastAsia="es-PR"/>
      </w:rPr>
      <w:drawing>
        <wp:anchor distT="457200" distB="0" distL="114300" distR="114300" simplePos="0" relativeHeight="251661312" behindDoc="0" locked="0" layoutInCell="1" allowOverlap="1" wp14:anchorId="05A67873" wp14:editId="32AA2F57">
          <wp:simplePos x="0" y="0"/>
          <wp:positionH relativeFrom="column">
            <wp:posOffset>-777586</wp:posOffset>
          </wp:positionH>
          <wp:positionV relativeFrom="page">
            <wp:align>top</wp:align>
          </wp:positionV>
          <wp:extent cx="2776696" cy="1371600"/>
          <wp:effectExtent l="0" t="0" r="5080" b="0"/>
          <wp:wrapNone/>
          <wp:docPr id="2107374401" name="Picture 2107374401" descr="A black and white flag with a yellow circle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374401" name="Picture 2107374401" descr="A black and white flag with a yellow circle and blue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37" b="4147"/>
                  <a:stretch/>
                </pic:blipFill>
                <pic:spPr bwMode="auto">
                  <a:xfrm>
                    <a:off x="0" y="0"/>
                    <a:ext cx="277669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CE7">
      <w:rPr>
        <w:rFonts w:ascii="Century Gothic" w:hAnsi="Century Gothic"/>
      </w:rPr>
      <w:tab/>
    </w:r>
    <w:r w:rsidRPr="00F87CE7">
      <w:rPr>
        <w:rFonts w:ascii="Century Gothic" w:hAnsi="Century Gothic"/>
      </w:rPr>
      <w:tab/>
    </w:r>
    <w:r w:rsidRPr="00F87CE7">
      <w:rPr>
        <w:rFonts w:ascii="Century Gothic" w:hAnsi="Century Gothic"/>
      </w:rPr>
      <w:tab/>
    </w:r>
    <w:r w:rsidRPr="00F87CE7">
      <w:rPr>
        <w:rFonts w:ascii="Century Gothic" w:hAnsi="Century Gothic"/>
      </w:rPr>
      <w:tab/>
    </w:r>
    <w:r w:rsidRPr="00EC4AEC">
      <w:rPr>
        <w:rFonts w:ascii="Century Gothic" w:hAnsi="Century Gothic"/>
        <w:sz w:val="16"/>
        <w:szCs w:val="16"/>
      </w:rPr>
      <w:t xml:space="preserve">V.4 | </w:t>
    </w:r>
    <w:r w:rsidR="00F87CE7" w:rsidRPr="00EC4AEC">
      <w:rPr>
        <w:rFonts w:ascii="Century Gothic" w:hAnsi="Century Gothic"/>
        <w:sz w:val="16"/>
        <w:szCs w:val="16"/>
      </w:rPr>
      <w:t>Feb</w:t>
    </w:r>
    <w:r w:rsidRPr="00EC4AEC">
      <w:rPr>
        <w:rFonts w:ascii="Century Gothic" w:hAnsi="Century Gothic"/>
        <w:sz w:val="16"/>
        <w:szCs w:val="16"/>
      </w:rPr>
      <w:t>-</w:t>
    </w:r>
    <w:r w:rsidR="00F87CE7" w:rsidRPr="00EC4AEC">
      <w:rPr>
        <w:rFonts w:ascii="Century Gothic" w:hAnsi="Century Gothic"/>
        <w:sz w:val="16"/>
        <w:szCs w:val="16"/>
      </w:rPr>
      <w:t>29</w:t>
    </w:r>
    <w:r w:rsidRPr="00EC4AEC">
      <w:rPr>
        <w:rFonts w:ascii="Century Gothic" w:hAnsi="Century Gothic"/>
        <w:sz w:val="16"/>
        <w:szCs w:val="16"/>
      </w:rPr>
      <w:t>-</w:t>
    </w:r>
    <w:r w:rsidR="00F87CE7" w:rsidRPr="00EC4AEC">
      <w:rPr>
        <w:rFonts w:ascii="Century Gothic" w:hAnsi="Century Gothic"/>
        <w:sz w:val="16"/>
        <w:szCs w:val="16"/>
      </w:rPr>
      <w:t>2024</w:t>
    </w:r>
  </w:p>
  <w:p w14:paraId="231A4D91" w14:textId="77777777" w:rsidR="006A651A" w:rsidRPr="00F87CE7" w:rsidRDefault="006A651A" w:rsidP="006A651A">
    <w:pPr>
      <w:pStyle w:val="Header"/>
      <w:tabs>
        <w:tab w:val="clear" w:pos="4680"/>
        <w:tab w:val="clear" w:pos="9360"/>
        <w:tab w:val="left" w:pos="2573"/>
      </w:tabs>
      <w:rPr>
        <w:rFonts w:ascii="Century Gothic" w:hAnsi="Century Gothic"/>
        <w:sz w:val="16"/>
        <w:szCs w:val="16"/>
      </w:rPr>
    </w:pPr>
    <w:r w:rsidRPr="00F87CE7">
      <w:rPr>
        <w:rFonts w:ascii="Century Gothic" w:hAnsi="Century Gothic"/>
      </w:rPr>
      <w:tab/>
    </w:r>
    <w:r w:rsidRPr="00F87CE7">
      <w:rPr>
        <w:rFonts w:ascii="Century Gothic" w:hAnsi="Century Gothic"/>
      </w:rPr>
      <w:tab/>
      <w:t xml:space="preserve">  </w:t>
    </w:r>
    <w:r w:rsidRPr="00F87CE7">
      <w:rPr>
        <w:rFonts w:ascii="Century Gothic" w:hAnsi="Century Gothic"/>
      </w:rPr>
      <w:tab/>
      <w:t xml:space="preserve">                  </w:t>
    </w:r>
  </w:p>
  <w:p w14:paraId="431E8A25" w14:textId="77777777" w:rsidR="006A651A" w:rsidRPr="00F87CE7" w:rsidRDefault="006A651A" w:rsidP="006A651A">
    <w:pPr>
      <w:pStyle w:val="Header"/>
      <w:tabs>
        <w:tab w:val="clear" w:pos="4680"/>
        <w:tab w:val="clear" w:pos="9360"/>
        <w:tab w:val="left" w:pos="2573"/>
      </w:tabs>
    </w:pPr>
    <w:r w:rsidRPr="00F87CE7">
      <w:rPr>
        <w:rFonts w:ascii="Century Gothic" w:hAnsi="Century Gothic"/>
        <w:sz w:val="16"/>
        <w:szCs w:val="16"/>
      </w:rPr>
      <w:tab/>
    </w:r>
    <w:r w:rsidRPr="00F87CE7">
      <w:rPr>
        <w:rFonts w:ascii="Century Gothic" w:hAnsi="Century Gothic"/>
        <w:sz w:val="16"/>
        <w:szCs w:val="16"/>
      </w:rPr>
      <w:tab/>
    </w:r>
    <w:r w:rsidRPr="00F87CE7">
      <w:rPr>
        <w:rFonts w:ascii="Century Gothic" w:hAnsi="Century Gothic"/>
        <w:sz w:val="16"/>
        <w:szCs w:val="16"/>
      </w:rPr>
      <w:tab/>
    </w:r>
    <w:r w:rsidRPr="00F87CE7">
      <w:rPr>
        <w:rFonts w:ascii="Century Gothic" w:hAnsi="Century Gothic"/>
        <w:sz w:val="16"/>
        <w:szCs w:val="16"/>
      </w:rPr>
      <w:tab/>
    </w:r>
    <w:r w:rsidRPr="00F87CE7">
      <w:rPr>
        <w:rFonts w:ascii="Century Gothic" w:hAnsi="Century Gothic"/>
        <w:sz w:val="16"/>
        <w:szCs w:val="16"/>
      </w:rPr>
      <w:tab/>
    </w:r>
    <w:r w:rsidRPr="00F87CE7">
      <w:rPr>
        <w:rFonts w:ascii="Century Gothic" w:hAnsi="Century Gothic"/>
        <w:sz w:val="16"/>
        <w:szCs w:val="16"/>
      </w:rPr>
      <w:tab/>
    </w:r>
    <w:r w:rsidRPr="00F87CE7">
      <w:rPr>
        <w:rFonts w:ascii="Century Gothic" w:hAnsi="Century Gothic"/>
        <w:sz w:val="16"/>
        <w:szCs w:val="16"/>
      </w:rPr>
      <w:tab/>
    </w:r>
    <w:r w:rsidRPr="00F87CE7">
      <w:rPr>
        <w:rFonts w:ascii="Century Gothic" w:hAnsi="Century Gothic"/>
        <w:sz w:val="16"/>
        <w:szCs w:val="16"/>
      </w:rPr>
      <w:tab/>
    </w:r>
    <w:r w:rsidRPr="00F87CE7">
      <w:rPr>
        <w:rFonts w:ascii="Century Gothic" w:hAnsi="Century Gothic"/>
        <w:sz w:val="16"/>
        <w:szCs w:val="16"/>
      </w:rPr>
      <w:tab/>
    </w:r>
  </w:p>
  <w:p w14:paraId="60FBD319" w14:textId="28FBA4B7" w:rsidR="006A651A" w:rsidRPr="006C08DD" w:rsidRDefault="006A651A">
    <w:pPr>
      <w:pStyle w:val="Header"/>
      <w:rPr>
        <w:rFonts w:ascii="Century Gothic" w:hAnsi="Century Gothic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/aQUgIyHa/fW1" int2:id="UyEcwyK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C50EC"/>
    <w:multiLevelType w:val="hybridMultilevel"/>
    <w:tmpl w:val="D04695A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E3C1E90"/>
    <w:multiLevelType w:val="hybridMultilevel"/>
    <w:tmpl w:val="49E6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66"/>
    <w:rsid w:val="00043860"/>
    <w:rsid w:val="00044539"/>
    <w:rsid w:val="00065A3D"/>
    <w:rsid w:val="000749D8"/>
    <w:rsid w:val="000A0CAC"/>
    <w:rsid w:val="000D77C1"/>
    <w:rsid w:val="00121ED2"/>
    <w:rsid w:val="00123066"/>
    <w:rsid w:val="001354F5"/>
    <w:rsid w:val="00137AB4"/>
    <w:rsid w:val="00157D60"/>
    <w:rsid w:val="00165300"/>
    <w:rsid w:val="001A062C"/>
    <w:rsid w:val="001E2034"/>
    <w:rsid w:val="001E302B"/>
    <w:rsid w:val="0021768B"/>
    <w:rsid w:val="00223321"/>
    <w:rsid w:val="0028367B"/>
    <w:rsid w:val="002921B0"/>
    <w:rsid w:val="002B5B8E"/>
    <w:rsid w:val="002D1925"/>
    <w:rsid w:val="002E4590"/>
    <w:rsid w:val="003151F9"/>
    <w:rsid w:val="00326856"/>
    <w:rsid w:val="0035011E"/>
    <w:rsid w:val="00382C63"/>
    <w:rsid w:val="003D441F"/>
    <w:rsid w:val="003E2DBA"/>
    <w:rsid w:val="0041185A"/>
    <w:rsid w:val="004156B7"/>
    <w:rsid w:val="004437CC"/>
    <w:rsid w:val="00457A19"/>
    <w:rsid w:val="004773E8"/>
    <w:rsid w:val="00495034"/>
    <w:rsid w:val="004B7ECD"/>
    <w:rsid w:val="005027B3"/>
    <w:rsid w:val="005050E3"/>
    <w:rsid w:val="00517571"/>
    <w:rsid w:val="00520972"/>
    <w:rsid w:val="00521623"/>
    <w:rsid w:val="00532CA9"/>
    <w:rsid w:val="005771C4"/>
    <w:rsid w:val="00583779"/>
    <w:rsid w:val="005A4B2D"/>
    <w:rsid w:val="005A6F9A"/>
    <w:rsid w:val="005C027D"/>
    <w:rsid w:val="005D4B12"/>
    <w:rsid w:val="005F3B62"/>
    <w:rsid w:val="00642750"/>
    <w:rsid w:val="006A127E"/>
    <w:rsid w:val="006A651A"/>
    <w:rsid w:val="006B126A"/>
    <w:rsid w:val="006C08DD"/>
    <w:rsid w:val="006C4DE1"/>
    <w:rsid w:val="006E646F"/>
    <w:rsid w:val="006F2575"/>
    <w:rsid w:val="006F554E"/>
    <w:rsid w:val="007275DD"/>
    <w:rsid w:val="00786E98"/>
    <w:rsid w:val="00791C46"/>
    <w:rsid w:val="008049BC"/>
    <w:rsid w:val="00833BA3"/>
    <w:rsid w:val="00872A83"/>
    <w:rsid w:val="008B0260"/>
    <w:rsid w:val="008B1355"/>
    <w:rsid w:val="008D229F"/>
    <w:rsid w:val="00983862"/>
    <w:rsid w:val="009A2FAA"/>
    <w:rsid w:val="009A6788"/>
    <w:rsid w:val="009B1FE7"/>
    <w:rsid w:val="009B4C37"/>
    <w:rsid w:val="009B6FEF"/>
    <w:rsid w:val="009C1286"/>
    <w:rsid w:val="009D7DAF"/>
    <w:rsid w:val="009F7739"/>
    <w:rsid w:val="00A3606B"/>
    <w:rsid w:val="00A4755E"/>
    <w:rsid w:val="00A567E4"/>
    <w:rsid w:val="00A766EF"/>
    <w:rsid w:val="00AD2573"/>
    <w:rsid w:val="00AF02C5"/>
    <w:rsid w:val="00B017D0"/>
    <w:rsid w:val="00B55BE0"/>
    <w:rsid w:val="00B57109"/>
    <w:rsid w:val="00B7795E"/>
    <w:rsid w:val="00B93159"/>
    <w:rsid w:val="00BA21C7"/>
    <w:rsid w:val="00BA7B5E"/>
    <w:rsid w:val="00C153F2"/>
    <w:rsid w:val="00CA000E"/>
    <w:rsid w:val="00CC4ECB"/>
    <w:rsid w:val="00CC69CB"/>
    <w:rsid w:val="00CE18DF"/>
    <w:rsid w:val="00D40588"/>
    <w:rsid w:val="00D465FB"/>
    <w:rsid w:val="00D519F0"/>
    <w:rsid w:val="00D53AB6"/>
    <w:rsid w:val="00D9197E"/>
    <w:rsid w:val="00D93718"/>
    <w:rsid w:val="00D94508"/>
    <w:rsid w:val="00DA655D"/>
    <w:rsid w:val="00DC68E7"/>
    <w:rsid w:val="00E74F32"/>
    <w:rsid w:val="00E9161F"/>
    <w:rsid w:val="00E961A4"/>
    <w:rsid w:val="00EA0E94"/>
    <w:rsid w:val="00EB74C0"/>
    <w:rsid w:val="00EB7BF6"/>
    <w:rsid w:val="00EC3069"/>
    <w:rsid w:val="00EC4AEC"/>
    <w:rsid w:val="00ED5E87"/>
    <w:rsid w:val="00EF7E1A"/>
    <w:rsid w:val="00F22AAE"/>
    <w:rsid w:val="00F6299C"/>
    <w:rsid w:val="00F66B48"/>
    <w:rsid w:val="00F87CE7"/>
    <w:rsid w:val="00FC58A1"/>
    <w:rsid w:val="00FD1BA3"/>
    <w:rsid w:val="00FD5836"/>
    <w:rsid w:val="00FE61DA"/>
    <w:rsid w:val="00FF51E3"/>
    <w:rsid w:val="11BC29FE"/>
    <w:rsid w:val="1303C0D7"/>
    <w:rsid w:val="32C7DF51"/>
    <w:rsid w:val="3919254F"/>
    <w:rsid w:val="398E0F18"/>
    <w:rsid w:val="3FE4283F"/>
    <w:rsid w:val="454F9AE9"/>
    <w:rsid w:val="465369C3"/>
    <w:rsid w:val="468E7AEE"/>
    <w:rsid w:val="580D4B74"/>
    <w:rsid w:val="59CAC36B"/>
    <w:rsid w:val="5C38F607"/>
    <w:rsid w:val="6F6D4B58"/>
    <w:rsid w:val="7ED4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6F45D4"/>
  <w15:chartTrackingRefBased/>
  <w15:docId w15:val="{F51598EE-352E-45B4-8E5A-AEEAAC23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4C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0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0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0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0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0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0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0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0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0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0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0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0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0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0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0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0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0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0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30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0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30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30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30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30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30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0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0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306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B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C0"/>
  </w:style>
  <w:style w:type="paragraph" w:styleId="Footer">
    <w:name w:val="footer"/>
    <w:basedOn w:val="Normal"/>
    <w:link w:val="FooterChar"/>
    <w:uiPriority w:val="99"/>
    <w:unhideWhenUsed/>
    <w:rsid w:val="00EB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C0"/>
  </w:style>
  <w:style w:type="paragraph" w:styleId="FootnoteText">
    <w:name w:val="footnote text"/>
    <w:basedOn w:val="Normal"/>
    <w:link w:val="FootnoteTextChar"/>
    <w:uiPriority w:val="99"/>
    <w:semiHidden/>
    <w:unhideWhenUsed/>
    <w:rsid w:val="009B1F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FE7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B1F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65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A3D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3D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520972"/>
    <w:pPr>
      <w:spacing w:after="0" w:line="240" w:lineRule="auto"/>
    </w:pPr>
    <w:rPr>
      <w:kern w:val="0"/>
      <w14:ligatures w14:val="none"/>
    </w:rPr>
  </w:style>
  <w:style w:type="paragraph" w:customStyle="1" w:styleId="paragraph">
    <w:name w:val="paragraph"/>
    <w:basedOn w:val="Normal"/>
    <w:rsid w:val="00CC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CC69CB"/>
  </w:style>
  <w:style w:type="character" w:customStyle="1" w:styleId="eop">
    <w:name w:val="eop"/>
    <w:basedOn w:val="DefaultParagraphFont"/>
    <w:rsid w:val="00CC69C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E3"/>
    <w:rPr>
      <w:rFonts w:ascii="Segoe UI" w:hAnsi="Segoe UI" w:cs="Segoe UI"/>
      <w:kern w:val="0"/>
      <w:sz w:val="18"/>
      <w:szCs w:val="18"/>
      <w14:ligatures w14:val="none"/>
    </w:rPr>
  </w:style>
  <w:style w:type="character" w:styleId="Hyperlink">
    <w:name w:val="Hyperlink"/>
    <w:basedOn w:val="DefaultParagraphFont"/>
    <w:uiPriority w:val="99"/>
    <w:unhideWhenUsed/>
    <w:rsid w:val="00872A8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3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dn.recuperacion.pr.gov/w3cacheitdg/wp-content/uploads/2022/12/URA_ADP-GUIDELINE-V.4-EN.pdf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17" ma:contentTypeDescription="Create a new document." ma:contentTypeScope="" ma:versionID="ed4f510b949175e29fe58c54c522c481">
  <xsd:schema xmlns:xsd="http://www.w3.org/2001/XMLSchema" xmlns:xs="http://www.w3.org/2001/XMLSchema" xmlns:p="http://schemas.microsoft.com/office/2006/metadata/properties" xmlns:ns2="31ea520e-bf34-4e98-a1d0-fe474a913a6a" xmlns:ns3="e98da306-844e-4308-915f-a3ee9b246ed6" targetNamespace="http://schemas.microsoft.com/office/2006/metadata/properties" ma:root="true" ma:fieldsID="81255eacf3963ab2e128a4bf40a654fe" ns2:_="" ns3:_="">
    <xsd:import namespace="31ea520e-bf34-4e98-a1d0-fe474a913a6a"/>
    <xsd:import namespace="e98da306-844e-4308-915f-a3ee9b24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dbb1c4-2de4-4844-af95-f2d6fcd1b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306-844e-4308-915f-a3ee9b24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62777-9902-4d90-a5b1-1cdbea9620ed}" ma:internalName="TaxCatchAll" ma:showField="CatchAllData" ma:web="e98da306-844e-4308-915f-a3ee9b24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a520e-bf34-4e98-a1d0-fe474a913a6a">
      <Terms xmlns="http://schemas.microsoft.com/office/infopath/2007/PartnerControls"/>
    </lcf76f155ced4ddcb4097134ff3c332f>
    <TaxCatchAll xmlns="e98da306-844e-4308-915f-a3ee9b246ed6" xsi:nil="true"/>
  </documentManagement>
</p:properties>
</file>

<file path=customXml/itemProps1.xml><?xml version="1.0" encoding="utf-8"?>
<ds:datastoreItem xmlns:ds="http://schemas.openxmlformats.org/officeDocument/2006/customXml" ds:itemID="{2AB5A6BE-EADA-4BD6-9496-C1BDF5A30A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A70E5-1188-4B4B-A4C8-541E85D02BB7}"/>
</file>

<file path=customXml/itemProps3.xml><?xml version="1.0" encoding="utf-8"?>
<ds:datastoreItem xmlns:ds="http://schemas.openxmlformats.org/officeDocument/2006/customXml" ds:itemID="{F7F50F9C-A816-4DA8-A195-8F8CDD3FAEC8}"/>
</file>

<file path=customXml/itemProps4.xml><?xml version="1.0" encoding="utf-8"?>
<ds:datastoreItem xmlns:ds="http://schemas.openxmlformats.org/officeDocument/2006/customXml" ds:itemID="{01DC7B7F-0331-4DED-B121-7AC4C5CAA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850</Words>
  <Characters>5449</Characters>
  <Application>Microsoft Office Word</Application>
  <DocSecurity>0</DocSecurity>
  <Lines>149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Jelina Colon</dc:creator>
  <cp:keywords/>
  <dc:description/>
  <cp:lastModifiedBy>Christian Rios Vallejo</cp:lastModifiedBy>
  <cp:revision>20</cp:revision>
  <dcterms:created xsi:type="dcterms:W3CDTF">2024-02-06T21:47:00Z</dcterms:created>
  <dcterms:modified xsi:type="dcterms:W3CDTF">2024-03-08T14:02:00Z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9fc0fdc70f4afccd8650e98da6d6a6267abc013f6af7a0ead04d9b8395e420bb</vt:lpwstr>
  </property>
  <property fmtid="{D5CDD505-2E9C-101B-9397-08002B2CF9AE}" pid="3" name="ContentTypeId">
    <vt:lpwstr>0x010100688B7B566F59844F9E1970B84973E1DA</vt:lpwstr>
  </property>
</Properties>
</file>