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B2C3C" w:rsidR="00EF315E" w:rsidP="00211E3B" w:rsidRDefault="00352A29" w14:paraId="600587F4" w14:textId="50A63AB8">
      <w:pPr>
        <w:tabs>
          <w:tab w:val="center" w:pos="4680"/>
          <w:tab w:val="right" w:pos="9360"/>
        </w:tabs>
        <w:spacing w:after="0" w:line="240" w:lineRule="auto"/>
        <w:jc w:val="right"/>
        <w:rPr>
          <w:rFonts w:eastAsia="Times New Roman" w:cs="Times New Roman"/>
          <w:sz w:val="18"/>
          <w:szCs w:val="18"/>
        </w:rPr>
      </w:pPr>
      <w:bookmarkStart w:name="_Hlk55376483" w:id="0"/>
      <w:r>
        <w:rPr>
          <w:rFonts w:eastAsia="Times New Roman" w:cs="Times New Roman"/>
          <w:sz w:val="18"/>
          <w:szCs w:val="18"/>
        </w:rPr>
        <w:tab/>
      </w:r>
      <w:r w:rsidRPr="00DB2C3C" w:rsidR="00211E3B">
        <w:rPr>
          <w:rFonts w:eastAsia="Times New Roman" w:cs="Times New Roman"/>
          <w:sz w:val="18"/>
          <w:szCs w:val="18"/>
        </w:rPr>
        <w:t xml:space="preserve">Entregado </w:t>
      </w:r>
      <w:r w:rsidR="00375A07">
        <w:rPr>
          <w:rFonts w:eastAsia="Times New Roman" w:cs="Times New Roman"/>
          <w:sz w:val="18"/>
          <w:szCs w:val="18"/>
        </w:rPr>
        <w:t>a mano</w:t>
      </w:r>
      <w:r w:rsidRPr="00DB2C3C" w:rsidR="00211E3B">
        <w:rPr>
          <w:rFonts w:eastAsia="Times New Roman" w:cs="Times New Roman"/>
          <w:sz w:val="18"/>
          <w:szCs w:val="18"/>
        </w:rPr>
        <w:t xml:space="preserve"> y firmado en persona</w:t>
      </w:r>
    </w:p>
    <w:p w:rsidRPr="000D34C4" w:rsidR="00EF315E" w:rsidP="00EF315E" w:rsidRDefault="00EF315E" w14:paraId="4F3D87C3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2"/>
        </w:rPr>
      </w:pPr>
    </w:p>
    <w:p w:rsidRPr="00D17067" w:rsidR="000D34C4" w:rsidP="000D34C4" w:rsidRDefault="000D34C4" w14:paraId="3714BEF9" w14:textId="77777777">
      <w:pPr>
        <w:spacing w:after="0"/>
        <w:jc w:val="both"/>
        <w:rPr>
          <w:sz w:val="22"/>
          <w:lang w:val="es-PR"/>
        </w:rPr>
      </w:pPr>
      <w:r w:rsidRPr="00D17067">
        <w:rPr>
          <w:sz w:val="22"/>
          <w:lang w:val="es-PR"/>
        </w:rPr>
        <w:t>[</w:t>
      </w:r>
      <w:r w:rsidRPr="00D17067">
        <w:rPr>
          <w:sz w:val="22"/>
          <w:highlight w:val="lightGray"/>
          <w:lang w:val="es-PR"/>
        </w:rPr>
        <w:t>Date</w:t>
      </w:r>
      <w:r w:rsidRPr="00D17067">
        <w:rPr>
          <w:sz w:val="22"/>
          <w:lang w:val="es-PR"/>
        </w:rPr>
        <w:t>]</w:t>
      </w:r>
    </w:p>
    <w:p w:rsidRPr="00D17067" w:rsidR="000D34C4" w:rsidP="000D34C4" w:rsidRDefault="000D34C4" w14:paraId="31EF24AF" w14:textId="77777777">
      <w:pPr>
        <w:spacing w:after="0"/>
        <w:jc w:val="both"/>
        <w:rPr>
          <w:sz w:val="22"/>
          <w:lang w:val="es-PR"/>
        </w:rPr>
      </w:pPr>
    </w:p>
    <w:p w:rsidRPr="00D17067" w:rsidR="000D34C4" w:rsidP="000D34C4" w:rsidRDefault="00D17067" w14:paraId="3E5F1954" w14:textId="0735173D">
      <w:pPr>
        <w:spacing w:after="0"/>
        <w:jc w:val="both"/>
        <w:rPr>
          <w:sz w:val="22"/>
          <w:lang w:val="es-PR"/>
        </w:rPr>
      </w:pPr>
      <w:r w:rsidRPr="00AA1357" w:rsidDel="003D70FF">
        <w:rPr>
          <w:sz w:val="22"/>
        </w:rPr>
        <w:t>[</w:t>
      </w:r>
      <w:r w:rsidRPr="00AA1357" w:rsidDel="003D70FF">
        <w:rPr>
          <w:sz w:val="22"/>
          <w:highlight w:val="lightGray"/>
        </w:rPr>
        <w:t>ID del caso URA</w:t>
      </w:r>
      <w:r w:rsidRPr="00D17067" w:rsidDel="003D70FF" w:rsidR="000D34C4">
        <w:rPr>
          <w:sz w:val="22"/>
          <w:lang w:val="es-PR"/>
        </w:rPr>
        <w:t>]</w:t>
      </w:r>
    </w:p>
    <w:p w:rsidRPr="00D17067" w:rsidR="000D34C4" w:rsidP="000D34C4" w:rsidRDefault="000D34C4" w14:paraId="615B777E" w14:textId="3403BFA5">
      <w:pPr>
        <w:spacing w:after="0"/>
        <w:jc w:val="both"/>
        <w:rPr>
          <w:sz w:val="22"/>
          <w:lang w:val="es-PR"/>
        </w:rPr>
      </w:pPr>
      <w:r w:rsidRPr="00D17067">
        <w:rPr>
          <w:sz w:val="22"/>
          <w:lang w:val="es-PR"/>
        </w:rPr>
        <w:t>[</w:t>
      </w:r>
      <w:r w:rsidRPr="00AA1357" w:rsidR="00D17067">
        <w:rPr>
          <w:sz w:val="22"/>
          <w:highlight w:val="lightGray"/>
        </w:rPr>
        <w:t>Nombre del inquilino no residencial</w:t>
      </w:r>
      <w:r w:rsidRPr="00D17067">
        <w:rPr>
          <w:sz w:val="22"/>
          <w:lang w:val="es-PR"/>
        </w:rPr>
        <w:t>]</w:t>
      </w:r>
    </w:p>
    <w:p w:rsidRPr="00D17067" w:rsidR="000D34C4" w:rsidP="000D34C4" w:rsidRDefault="000D34C4" w14:paraId="0D03FDA9" w14:textId="639A9BCE">
      <w:pPr>
        <w:spacing w:after="0"/>
        <w:jc w:val="both"/>
        <w:rPr>
          <w:sz w:val="22"/>
          <w:lang w:val="es-PR"/>
        </w:rPr>
      </w:pPr>
      <w:r w:rsidRPr="00D17067">
        <w:rPr>
          <w:sz w:val="22"/>
          <w:lang w:val="es-PR"/>
        </w:rPr>
        <w:t>[</w:t>
      </w:r>
      <w:r w:rsidRPr="00AA1357" w:rsidR="00D17067">
        <w:rPr>
          <w:sz w:val="22"/>
          <w:highlight w:val="lightGray"/>
        </w:rPr>
        <w:t>Dirección postal del inquilino no residencial</w:t>
      </w:r>
      <w:r w:rsidRPr="00D17067">
        <w:rPr>
          <w:sz w:val="22"/>
          <w:lang w:val="es-PR"/>
        </w:rPr>
        <w:t>]</w:t>
      </w:r>
    </w:p>
    <w:p w:rsidRPr="00AA1357" w:rsidR="000D34C4" w:rsidP="000D34C4" w:rsidRDefault="000D34C4" w14:paraId="6D26EA8C" w14:textId="68D3A2A8">
      <w:pPr>
        <w:spacing w:after="0"/>
        <w:jc w:val="both"/>
        <w:rPr>
          <w:sz w:val="22"/>
          <w:lang w:val="es-PR"/>
        </w:rPr>
      </w:pPr>
      <w:r w:rsidRPr="00AA1357">
        <w:rPr>
          <w:sz w:val="22"/>
          <w:lang w:val="es-PR"/>
        </w:rPr>
        <w:t>[</w:t>
      </w:r>
      <w:r w:rsidRPr="00AA1357" w:rsidR="00D17067">
        <w:rPr>
          <w:sz w:val="22"/>
          <w:highlight w:val="lightGray"/>
        </w:rPr>
        <w:t>Ciudad, Estado Código Postal</w:t>
      </w:r>
      <w:r w:rsidRPr="00AA1357">
        <w:rPr>
          <w:sz w:val="22"/>
          <w:lang w:val="es-PR"/>
        </w:rPr>
        <w:t>]</w:t>
      </w:r>
    </w:p>
    <w:p w:rsidRPr="00AA1357" w:rsidR="00EF315E" w:rsidP="00EF315E" w:rsidRDefault="00EF315E" w14:paraId="043007A1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2"/>
          <w:lang w:val="es-PR"/>
        </w:rPr>
      </w:pPr>
    </w:p>
    <w:p w:rsidRPr="00AA1357" w:rsidR="00EF315E" w:rsidP="00EF315E" w:rsidRDefault="00EF315E" w14:paraId="41A160F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2"/>
          <w:lang w:val="es-PR"/>
        </w:rPr>
      </w:pPr>
    </w:p>
    <w:bookmarkEnd w:id="0"/>
    <w:p w:rsidR="0003022F" w:rsidP="00EF315E" w:rsidRDefault="00EF315E" w14:paraId="79E166CD" w14:textId="0CACD4A6">
      <w:pPr>
        <w:spacing w:after="0" w:line="240" w:lineRule="auto"/>
        <w:jc w:val="both"/>
        <w:rPr>
          <w:rFonts w:eastAsia="Calibri" w:cs="Tahoma"/>
          <w:b/>
          <w:sz w:val="22"/>
          <w:lang w:val="es-ES"/>
        </w:rPr>
      </w:pPr>
      <w:r w:rsidRPr="00EF315E">
        <w:rPr>
          <w:rFonts w:eastAsia="Times New Roman" w:cs="Times New Roman"/>
          <w:b/>
          <w:bCs/>
          <w:sz w:val="22"/>
          <w:lang w:val="es-ES"/>
        </w:rPr>
        <w:t xml:space="preserve">Re: </w:t>
      </w:r>
      <w:r w:rsidRPr="00EF315E">
        <w:rPr>
          <w:rFonts w:eastAsia="Calibri" w:cs="Tahoma"/>
          <w:b/>
          <w:sz w:val="22"/>
          <w:lang w:val="es-ES"/>
        </w:rPr>
        <w:t>URA</w:t>
      </w:r>
      <w:r w:rsidRPr="00EF315E">
        <w:rPr>
          <w:rFonts w:eastAsia="Times New Roman" w:cs="Times New Roman"/>
          <w:b/>
          <w:sz w:val="22"/>
          <w:lang w:val="es-ES"/>
        </w:rPr>
        <w:t xml:space="preserve"> </w:t>
      </w:r>
      <w:r w:rsidRPr="00EF315E">
        <w:rPr>
          <w:rFonts w:eastAsia="Calibri" w:cs="Tahoma"/>
          <w:b/>
          <w:sz w:val="22"/>
          <w:lang w:val="es-ES"/>
        </w:rPr>
        <w:t xml:space="preserve">– </w:t>
      </w:r>
      <w:r w:rsidRPr="00AA1357" w:rsidR="00090B03">
        <w:rPr>
          <w:rFonts w:eastAsia="Calibri" w:cs="Tahoma"/>
          <w:b/>
          <w:sz w:val="22"/>
          <w:lang w:val="es-ES"/>
        </w:rPr>
        <w:t xml:space="preserve">Asistencia para </w:t>
      </w:r>
      <w:r w:rsidRPr="00AA1357" w:rsidR="00083D4B">
        <w:rPr>
          <w:rFonts w:eastAsia="Calibri" w:cs="Tahoma"/>
          <w:b/>
          <w:sz w:val="22"/>
          <w:lang w:val="es-ES"/>
        </w:rPr>
        <w:t>Reubicación</w:t>
      </w:r>
      <w:r w:rsidRPr="00AA1357" w:rsidR="0001453F">
        <w:rPr>
          <w:rFonts w:eastAsia="Calibri" w:cs="Tahoma"/>
          <w:b/>
          <w:sz w:val="22"/>
          <w:lang w:val="es-ES"/>
        </w:rPr>
        <w:t xml:space="preserve"> -</w:t>
      </w:r>
      <w:r w:rsidRPr="00AA1357" w:rsidR="00083D4B">
        <w:rPr>
          <w:rFonts w:eastAsia="Calibri" w:cs="Tahoma"/>
          <w:b/>
          <w:sz w:val="22"/>
          <w:lang w:val="es-ES"/>
        </w:rPr>
        <w:t xml:space="preserve"> </w:t>
      </w:r>
      <w:r w:rsidRPr="00AA1357" w:rsidR="0003022F">
        <w:rPr>
          <w:rFonts w:eastAsia="Calibri" w:cs="Tahoma"/>
          <w:b/>
          <w:sz w:val="22"/>
          <w:lang w:val="es-ES"/>
        </w:rPr>
        <w:t>Aviso de</w:t>
      </w:r>
      <w:r w:rsidRPr="00AA1357" w:rsidR="00083D4B">
        <w:rPr>
          <w:rFonts w:eastAsia="Calibri" w:cs="Tahoma"/>
          <w:b/>
          <w:sz w:val="22"/>
          <w:lang w:val="es-ES"/>
        </w:rPr>
        <w:t xml:space="preserve"> </w:t>
      </w:r>
      <w:r w:rsidR="00C24D5B">
        <w:rPr>
          <w:rFonts w:eastAsia="Calibri" w:cs="Tahoma"/>
          <w:b/>
          <w:sz w:val="22"/>
          <w:lang w:val="es-ES"/>
        </w:rPr>
        <w:t>Renuncia</w:t>
      </w:r>
      <w:r w:rsidRPr="00AA1357" w:rsidR="00C24D5B">
        <w:rPr>
          <w:rFonts w:eastAsia="Calibri" w:cs="Tahoma"/>
          <w:b/>
          <w:sz w:val="22"/>
          <w:lang w:val="es-ES"/>
        </w:rPr>
        <w:t xml:space="preserve"> </w:t>
      </w:r>
      <w:r w:rsidRPr="00AA1357" w:rsidR="00083D4B">
        <w:rPr>
          <w:rFonts w:eastAsia="Calibri" w:cs="Tahoma"/>
          <w:b/>
          <w:sz w:val="22"/>
          <w:lang w:val="es-ES"/>
        </w:rPr>
        <w:t>Voluntaria</w:t>
      </w:r>
      <w:r w:rsidRPr="00AA1357" w:rsidR="006A18D7">
        <w:rPr>
          <w:rFonts w:eastAsia="Calibri" w:cs="Tahoma"/>
          <w:b/>
          <w:sz w:val="22"/>
          <w:lang w:val="es-ES"/>
        </w:rPr>
        <w:t xml:space="preserve"> </w:t>
      </w:r>
      <w:r w:rsidR="00E85909">
        <w:rPr>
          <w:rFonts w:eastAsia="Calibri" w:cs="Tahoma"/>
          <w:b/>
          <w:sz w:val="22"/>
          <w:lang w:val="es-ES"/>
        </w:rPr>
        <w:t xml:space="preserve">de </w:t>
      </w:r>
      <w:r w:rsidR="007D5B23">
        <w:rPr>
          <w:rFonts w:eastAsia="Calibri" w:cs="Tahoma"/>
          <w:b/>
          <w:sz w:val="22"/>
          <w:lang w:val="es-ES"/>
        </w:rPr>
        <w:t xml:space="preserve">Inquilinos(as) </w:t>
      </w:r>
      <w:r w:rsidR="00E41F8E">
        <w:rPr>
          <w:rFonts w:eastAsia="Calibri" w:cs="Tahoma"/>
          <w:b/>
          <w:sz w:val="22"/>
          <w:lang w:val="es-ES"/>
        </w:rPr>
        <w:t>No Residenciales</w:t>
      </w:r>
    </w:p>
    <w:p w:rsidRPr="00375A07" w:rsidR="0001453F" w:rsidP="00EF315E" w:rsidRDefault="0001453F" w14:paraId="5E6E6DB3" w14:textId="77777777">
      <w:pPr>
        <w:spacing w:after="0" w:line="240" w:lineRule="auto"/>
        <w:jc w:val="both"/>
        <w:rPr>
          <w:rFonts w:eastAsia="Calibri" w:cs="Tahoma"/>
          <w:b/>
          <w:sz w:val="22"/>
          <w:lang w:val="es-ES"/>
        </w:rPr>
      </w:pPr>
    </w:p>
    <w:p w:rsidRPr="00D17067" w:rsidR="00EF315E" w:rsidP="00AA1357" w:rsidRDefault="00EF315E" w14:paraId="632683E6" w14:textId="58CBBB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PR"/>
        </w:rPr>
      </w:pPr>
      <w:r w:rsidRPr="00D17067">
        <w:rPr>
          <w:rFonts w:eastAsia="Times New Roman" w:cs="Calibri"/>
          <w:color w:val="000000"/>
          <w:sz w:val="22"/>
          <w:lang w:val="es-PR"/>
        </w:rPr>
        <w:t>Estimado</w:t>
      </w:r>
      <w:r w:rsidR="007D5B23">
        <w:rPr>
          <w:rFonts w:eastAsia="Times New Roman" w:cs="Calibri"/>
          <w:color w:val="000000"/>
          <w:sz w:val="22"/>
          <w:lang w:val="es-PR"/>
        </w:rPr>
        <w:t>(a)</w:t>
      </w:r>
      <w:r w:rsidRPr="00D17067">
        <w:rPr>
          <w:rFonts w:eastAsia="Times New Roman" w:cs="Calibri"/>
          <w:color w:val="000000"/>
          <w:sz w:val="22"/>
          <w:lang w:val="es-PR"/>
        </w:rPr>
        <w:t xml:space="preserve"> [</w:t>
      </w:r>
      <w:r w:rsidRPr="00AA1357" w:rsidR="00D17067">
        <w:rPr>
          <w:sz w:val="22"/>
          <w:highlight w:val="lightGray"/>
        </w:rPr>
        <w:t xml:space="preserve">Nombre del inquilino no </w:t>
      </w:r>
      <w:r w:rsidRPr="00D17067" w:rsidR="00D17067">
        <w:rPr>
          <w:sz w:val="22"/>
          <w:highlight w:val="lightGray"/>
        </w:rPr>
        <w:t>residencial</w:t>
      </w:r>
      <w:r w:rsidRPr="00AA1357" w:rsidR="00D17067">
        <w:rPr>
          <w:rFonts w:eastAsia="Times New Roman" w:cs="Calibri"/>
          <w:color w:val="000000"/>
          <w:sz w:val="22"/>
        </w:rPr>
        <w:t xml:space="preserve">], </w:t>
      </w:r>
    </w:p>
    <w:p w:rsidRPr="00D17067" w:rsidR="00EF315E" w:rsidP="00485B3F" w:rsidRDefault="00EF315E" w14:paraId="579EEE50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PR"/>
        </w:rPr>
      </w:pPr>
      <w:bookmarkStart w:name="_GoBack" w:id="1"/>
    </w:p>
    <w:p w:rsidRPr="00EF315E" w:rsidR="00EF315E" w:rsidP="00485B3F" w:rsidRDefault="00EF315E" w14:paraId="07295226" w14:textId="08979DD1">
      <w:pPr>
        <w:spacing w:after="0" w:line="240" w:lineRule="auto"/>
        <w:jc w:val="both"/>
        <w:rPr>
          <w:rFonts w:eastAsia="Times New Roman" w:cs="Times New Roman"/>
          <w:sz w:val="22"/>
          <w:lang w:val="es-PR"/>
        </w:rPr>
      </w:pPr>
      <w:r w:rsidRPr="00375A07">
        <w:rPr>
          <w:rFonts w:eastAsia="Times New Roman" w:cs="Times New Roman"/>
          <w:sz w:val="22"/>
          <w:lang w:val="es-PR"/>
        </w:rPr>
        <w:t>El [</w:t>
      </w:r>
      <w:r w:rsidRPr="00AA1357" w:rsidR="00D17067">
        <w:rPr>
          <w:rFonts w:cs="Segoe UI"/>
          <w:sz w:val="22"/>
          <w:highlight w:val="lightGray"/>
        </w:rPr>
        <w:t>Fecha de la GIN del inquilino no residencial</w:t>
      </w:r>
      <w:r w:rsidRPr="00375A07">
        <w:rPr>
          <w:rFonts w:eastAsia="Times New Roman" w:cs="Times New Roman"/>
          <w:sz w:val="22"/>
          <w:lang w:val="es-PR"/>
        </w:rPr>
        <w:t xml:space="preserve">], </w:t>
      </w:r>
      <w:r w:rsidRPr="00375A07" w:rsidR="00D26DA5">
        <w:rPr>
          <w:rFonts w:eastAsia="Times New Roman" w:cs="Times New Roman"/>
          <w:sz w:val="22"/>
          <w:lang w:val="es-PR"/>
        </w:rPr>
        <w:t xml:space="preserve">el Programa </w:t>
      </w:r>
      <w:r w:rsidRPr="00375A07" w:rsidR="00CE35C4">
        <w:rPr>
          <w:rFonts w:eastAsia="Times New Roman" w:cs="Times New Roman"/>
          <w:sz w:val="22"/>
          <w:lang w:val="es-PR"/>
        </w:rPr>
        <w:t>[</w:t>
      </w:r>
      <w:r w:rsidRPr="00AA1357" w:rsidR="00CE35C4">
        <w:rPr>
          <w:rFonts w:eastAsia="Times New Roman" w:cs="Times New Roman"/>
          <w:b/>
          <w:bCs/>
          <w:sz w:val="22"/>
          <w:highlight w:val="lightGray"/>
          <w:lang w:val="es-PR"/>
        </w:rPr>
        <w:t>CDBG-DR</w:t>
      </w:r>
      <w:r w:rsidRPr="00AA1357" w:rsidR="00D26DA5">
        <w:rPr>
          <w:rFonts w:eastAsia="Times New Roman" w:cs="Times New Roman"/>
          <w:b/>
          <w:bCs/>
          <w:sz w:val="22"/>
          <w:highlight w:val="lightGray"/>
          <w:lang w:val="es-PR"/>
        </w:rPr>
        <w:t>/</w:t>
      </w:r>
      <w:r w:rsidRPr="00AA1357" w:rsidR="001F226A">
        <w:rPr>
          <w:rFonts w:eastAsia="Times New Roman" w:cs="Times New Roman"/>
          <w:b/>
          <w:bCs/>
          <w:sz w:val="22"/>
          <w:highlight w:val="lightGray"/>
          <w:lang w:val="es-PR"/>
        </w:rPr>
        <w:t>CDBG-MIT</w:t>
      </w:r>
      <w:r w:rsidRPr="00375A07" w:rsidR="00CE35C4">
        <w:rPr>
          <w:rFonts w:eastAsia="Times New Roman" w:cs="Times New Roman"/>
          <w:bCs/>
          <w:sz w:val="22"/>
          <w:lang w:val="es-PR"/>
        </w:rPr>
        <w:t>]</w:t>
      </w:r>
      <w:r w:rsidRPr="00375A07" w:rsidR="00352A29">
        <w:rPr>
          <w:rFonts w:eastAsia="Times New Roman" w:cs="Times New Roman"/>
          <w:bCs/>
          <w:sz w:val="22"/>
          <w:lang w:val="es-PR"/>
        </w:rPr>
        <w:t xml:space="preserve">, administrado por el Departamento de la Vivienda de </w:t>
      </w:r>
      <w:r w:rsidRPr="00375A07" w:rsidR="000F435E">
        <w:rPr>
          <w:rFonts w:eastAsia="Times New Roman" w:cs="Times New Roman"/>
          <w:bCs/>
          <w:sz w:val="22"/>
          <w:lang w:val="es-PR"/>
        </w:rPr>
        <w:t>Puerto Rico</w:t>
      </w:r>
      <w:r w:rsidRPr="00375A07" w:rsidR="00352A29">
        <w:rPr>
          <w:rFonts w:eastAsia="Times New Roman" w:cs="Times New Roman"/>
          <w:bCs/>
          <w:sz w:val="22"/>
          <w:lang w:val="es-PR"/>
        </w:rPr>
        <w:t xml:space="preserve"> (</w:t>
      </w:r>
      <w:r w:rsidRPr="007D5B23" w:rsidR="00352A29">
        <w:rPr>
          <w:rFonts w:eastAsia="Times New Roman" w:cs="Times New Roman"/>
          <w:b/>
          <w:bCs/>
          <w:sz w:val="22"/>
          <w:lang w:val="es-PR"/>
        </w:rPr>
        <w:t>Vivienda</w:t>
      </w:r>
      <w:r w:rsidRPr="00375A07" w:rsidR="00352A29">
        <w:rPr>
          <w:rFonts w:eastAsia="Times New Roman" w:cs="Times New Roman"/>
          <w:bCs/>
          <w:sz w:val="22"/>
          <w:lang w:val="es-PR"/>
        </w:rPr>
        <w:t>),</w:t>
      </w:r>
      <w:r w:rsidRPr="00375A07" w:rsidR="00D26DA5">
        <w:rPr>
          <w:rFonts w:eastAsia="Times New Roman" w:cs="Times New Roman"/>
          <w:sz w:val="22"/>
          <w:lang w:val="es-PR"/>
        </w:rPr>
        <w:t xml:space="preserve"> </w:t>
      </w:r>
      <w:r w:rsidRPr="00375A07">
        <w:rPr>
          <w:rFonts w:eastAsia="Times New Roman" w:cs="Times New Roman"/>
          <w:sz w:val="22"/>
          <w:lang w:val="es-PR"/>
        </w:rPr>
        <w:t>le notificó</w:t>
      </w:r>
      <w:r w:rsidRPr="00EF315E">
        <w:rPr>
          <w:rFonts w:eastAsia="Times New Roman" w:cs="Times New Roman"/>
          <w:sz w:val="22"/>
          <w:lang w:val="es-PR"/>
        </w:rPr>
        <w:t xml:space="preserve"> a través de un Aviso de </w:t>
      </w:r>
      <w:r w:rsidR="00384A20">
        <w:rPr>
          <w:rFonts w:eastAsia="Times New Roman" w:cs="Times New Roman"/>
          <w:sz w:val="22"/>
          <w:lang w:val="es-PR"/>
        </w:rPr>
        <w:t>I</w:t>
      </w:r>
      <w:r w:rsidRPr="00EF315E">
        <w:rPr>
          <w:rFonts w:eastAsia="Times New Roman" w:cs="Times New Roman"/>
          <w:sz w:val="22"/>
          <w:lang w:val="es-PR"/>
        </w:rPr>
        <w:t xml:space="preserve">nformación </w:t>
      </w:r>
      <w:r w:rsidR="00384A20">
        <w:rPr>
          <w:rFonts w:eastAsia="Times New Roman" w:cs="Times New Roman"/>
          <w:sz w:val="22"/>
          <w:lang w:val="es-PR"/>
        </w:rPr>
        <w:t>G</w:t>
      </w:r>
      <w:r w:rsidRPr="00EF315E">
        <w:rPr>
          <w:rFonts w:eastAsia="Times New Roman" w:cs="Times New Roman"/>
          <w:sz w:val="22"/>
          <w:lang w:val="es-PR"/>
        </w:rPr>
        <w:t>eneral para</w:t>
      </w:r>
      <w:r w:rsidR="00384A20">
        <w:rPr>
          <w:rFonts w:eastAsia="Times New Roman" w:cs="Times New Roman"/>
          <w:sz w:val="22"/>
          <w:lang w:val="es-PR"/>
        </w:rPr>
        <w:t xml:space="preserve"> el</w:t>
      </w:r>
      <w:r w:rsidRPr="00EF315E">
        <w:rPr>
          <w:rFonts w:eastAsia="Times New Roman" w:cs="Times New Roman"/>
          <w:sz w:val="22"/>
          <w:lang w:val="es-PR"/>
        </w:rPr>
        <w:t xml:space="preserve"> </w:t>
      </w:r>
      <w:r w:rsidR="00384A20">
        <w:rPr>
          <w:rFonts w:eastAsia="Times New Roman" w:cs="Times New Roman"/>
          <w:sz w:val="22"/>
          <w:lang w:val="es-PR"/>
        </w:rPr>
        <w:t>A</w:t>
      </w:r>
      <w:r w:rsidRPr="00EF315E">
        <w:rPr>
          <w:rFonts w:eastAsia="Times New Roman" w:cs="Times New Roman"/>
          <w:sz w:val="22"/>
          <w:lang w:val="es-PR"/>
        </w:rPr>
        <w:t>rrendatario (</w:t>
      </w:r>
      <w:r w:rsidRPr="005344B5">
        <w:rPr>
          <w:rFonts w:eastAsia="Times New Roman" w:cs="Times New Roman"/>
          <w:b/>
          <w:bCs/>
          <w:sz w:val="22"/>
          <w:lang w:val="es-PR"/>
        </w:rPr>
        <w:t>GIN</w:t>
      </w:r>
      <w:r w:rsidRPr="00EF315E" w:rsidR="00384A20">
        <w:rPr>
          <w:rFonts w:eastAsia="Times New Roman" w:cs="Times New Roman"/>
          <w:b/>
          <w:sz w:val="22"/>
          <w:lang w:val="es-PR"/>
        </w:rPr>
        <w:t xml:space="preserve">, </w:t>
      </w:r>
      <w:r w:rsidRPr="00EF315E" w:rsidR="00384A20">
        <w:rPr>
          <w:rFonts w:eastAsia="Times New Roman" w:cs="Times New Roman"/>
          <w:bCs/>
          <w:sz w:val="22"/>
          <w:lang w:val="es-PR"/>
        </w:rPr>
        <w:t>por sus siglas en inglés</w:t>
      </w:r>
      <w:r w:rsidRPr="00EF315E">
        <w:rPr>
          <w:rFonts w:eastAsia="Times New Roman" w:cs="Times New Roman"/>
          <w:sz w:val="22"/>
          <w:lang w:val="es-PR"/>
        </w:rPr>
        <w:t>)</w:t>
      </w:r>
      <w:r w:rsidR="00352A29">
        <w:rPr>
          <w:rFonts w:eastAsia="Times New Roman" w:cs="Times New Roman"/>
          <w:sz w:val="22"/>
          <w:lang w:val="es-PR"/>
        </w:rPr>
        <w:t>,</w:t>
      </w:r>
      <w:r w:rsidRPr="00EF315E">
        <w:rPr>
          <w:rFonts w:eastAsia="Times New Roman" w:cs="Times New Roman"/>
          <w:sz w:val="22"/>
          <w:lang w:val="es-PR"/>
        </w:rPr>
        <w:t xml:space="preserve"> que </w:t>
      </w:r>
      <w:r w:rsidR="00384A20">
        <w:rPr>
          <w:rFonts w:eastAsia="Times New Roman" w:cs="Times New Roman"/>
          <w:sz w:val="22"/>
          <w:lang w:val="es-PR"/>
        </w:rPr>
        <w:t xml:space="preserve">usted podría </w:t>
      </w:r>
      <w:r w:rsidRPr="00EF315E">
        <w:rPr>
          <w:rFonts w:eastAsia="Times New Roman" w:cs="Times New Roman"/>
          <w:sz w:val="22"/>
          <w:lang w:val="es-PR"/>
        </w:rPr>
        <w:t xml:space="preserve">ser elegible para </w:t>
      </w:r>
      <w:r w:rsidR="00384A20">
        <w:rPr>
          <w:rFonts w:eastAsia="Times New Roman" w:cs="Times New Roman"/>
          <w:sz w:val="22"/>
          <w:lang w:val="es-PR"/>
        </w:rPr>
        <w:t xml:space="preserve">recibir </w:t>
      </w:r>
      <w:r w:rsidRPr="00EF315E">
        <w:rPr>
          <w:rFonts w:eastAsia="Times New Roman" w:cs="Times New Roman"/>
          <w:sz w:val="22"/>
          <w:lang w:val="es-PR"/>
        </w:rPr>
        <w:t xml:space="preserve">asistencia de reubicación para apoyar la </w:t>
      </w:r>
      <w:r w:rsidRPr="005344B5" w:rsidR="00A247D6">
        <w:rPr>
          <w:rFonts w:eastAsia="Times New Roman" w:cs="Times New Roman"/>
          <w:sz w:val="22"/>
          <w:lang w:val="es-PR"/>
        </w:rPr>
        <w:t>re</w:t>
      </w:r>
      <w:r w:rsidRPr="005344B5" w:rsidR="00384A20">
        <w:rPr>
          <w:rFonts w:eastAsia="Times New Roman" w:cs="Times New Roman"/>
          <w:sz w:val="22"/>
          <w:lang w:val="es-PR"/>
        </w:rPr>
        <w:t xml:space="preserve">construcción </w:t>
      </w:r>
      <w:r w:rsidR="00276086">
        <w:rPr>
          <w:rFonts w:eastAsia="Times New Roman" w:cs="Times New Roman"/>
          <w:sz w:val="22"/>
          <w:lang w:val="es-PR"/>
        </w:rPr>
        <w:t xml:space="preserve">o la adquisición </w:t>
      </w:r>
      <w:r w:rsidRPr="005344B5">
        <w:rPr>
          <w:rFonts w:eastAsia="Times New Roman" w:cs="Times New Roman"/>
          <w:sz w:val="22"/>
          <w:lang w:val="es-PR"/>
        </w:rPr>
        <w:t>de</w:t>
      </w:r>
      <w:r w:rsidR="00E31B7B">
        <w:rPr>
          <w:rFonts w:eastAsia="Times New Roman" w:cs="Times New Roman"/>
          <w:sz w:val="22"/>
          <w:lang w:val="es-PR"/>
        </w:rPr>
        <w:t xml:space="preserve">l local </w:t>
      </w:r>
      <w:r w:rsidRPr="005344B5">
        <w:rPr>
          <w:rFonts w:eastAsia="Times New Roman" w:cs="Times New Roman"/>
          <w:sz w:val="22"/>
          <w:lang w:val="es-PR"/>
        </w:rPr>
        <w:t>q</w:t>
      </w:r>
      <w:r w:rsidRPr="00EF315E">
        <w:rPr>
          <w:rFonts w:eastAsia="Times New Roman" w:cs="Times New Roman"/>
          <w:sz w:val="22"/>
          <w:lang w:val="es-PR"/>
        </w:rPr>
        <w:t>ue usted ocupa</w:t>
      </w:r>
      <w:r w:rsidR="00AE6A00">
        <w:rPr>
          <w:rFonts w:eastAsia="Times New Roman" w:cs="Times New Roman"/>
          <w:sz w:val="22"/>
          <w:lang w:val="es-PR"/>
        </w:rPr>
        <w:t>,</w:t>
      </w:r>
      <w:r w:rsidRPr="00EF315E">
        <w:rPr>
          <w:rFonts w:eastAsia="Times New Roman" w:cs="Times New Roman"/>
          <w:sz w:val="22"/>
          <w:lang w:val="es-PR"/>
        </w:rPr>
        <w:t xml:space="preserve"> actualmente </w:t>
      </w:r>
      <w:r w:rsidRPr="00EF315E" w:rsidR="004B11C3">
        <w:rPr>
          <w:rFonts w:eastAsia="Times New Roman" w:cs="Times New Roman"/>
          <w:sz w:val="22"/>
          <w:lang w:val="es-PR"/>
        </w:rPr>
        <w:t>ubicad</w:t>
      </w:r>
      <w:r w:rsidR="004B11C3">
        <w:rPr>
          <w:rFonts w:eastAsia="Times New Roman" w:cs="Times New Roman"/>
          <w:sz w:val="22"/>
          <w:lang w:val="es-PR"/>
        </w:rPr>
        <w:t>o</w:t>
      </w:r>
      <w:r w:rsidRPr="00EF315E" w:rsidR="004B11C3">
        <w:rPr>
          <w:rFonts w:eastAsia="Times New Roman" w:cs="Times New Roman"/>
          <w:sz w:val="22"/>
          <w:lang w:val="es-PR"/>
        </w:rPr>
        <w:t xml:space="preserve"> </w:t>
      </w:r>
      <w:r w:rsidRPr="00EF315E">
        <w:rPr>
          <w:rFonts w:eastAsia="Times New Roman" w:cs="Times New Roman"/>
          <w:sz w:val="22"/>
          <w:lang w:val="es-PR"/>
        </w:rPr>
        <w:t xml:space="preserve">en </w:t>
      </w:r>
      <w:r w:rsidRPr="005F15A7">
        <w:rPr>
          <w:rFonts w:eastAsia="Times New Roman" w:cs="Times New Roman"/>
          <w:sz w:val="22"/>
          <w:lang w:val="es-PR"/>
        </w:rPr>
        <w:t>[</w:t>
      </w:r>
      <w:r w:rsidRPr="00AA1357" w:rsidR="00D17067">
        <w:rPr>
          <w:sz w:val="22"/>
          <w:highlight w:val="lightGray"/>
        </w:rPr>
        <w:t>Dirección de la propiedad</w:t>
      </w:r>
      <w:r w:rsidRPr="005F15A7">
        <w:rPr>
          <w:rFonts w:eastAsia="Times New Roman" w:cs="Times New Roman"/>
          <w:sz w:val="22"/>
          <w:lang w:val="es-PR"/>
        </w:rPr>
        <w:t>]</w:t>
      </w:r>
      <w:r w:rsidRPr="00EF315E">
        <w:rPr>
          <w:rFonts w:eastAsia="Times New Roman" w:cs="Times New Roman"/>
          <w:sz w:val="22"/>
          <w:lang w:val="es-PR"/>
        </w:rPr>
        <w:t xml:space="preserve"> (la </w:t>
      </w:r>
      <w:r w:rsidRPr="00EF315E">
        <w:rPr>
          <w:rFonts w:eastAsia="Times New Roman" w:cs="Times New Roman"/>
          <w:b/>
          <w:bCs/>
          <w:sz w:val="22"/>
          <w:lang w:val="es-PR"/>
        </w:rPr>
        <w:t>Propiedad</w:t>
      </w:r>
      <w:r w:rsidRPr="00EF315E">
        <w:rPr>
          <w:rFonts w:eastAsia="Times New Roman" w:cs="Times New Roman"/>
          <w:sz w:val="22"/>
          <w:lang w:val="es-PR"/>
        </w:rPr>
        <w:t xml:space="preserve">), y que es posible </w:t>
      </w:r>
      <w:r w:rsidR="005F15A7">
        <w:rPr>
          <w:rFonts w:eastAsia="Times New Roman" w:cs="Times New Roman"/>
          <w:sz w:val="22"/>
          <w:lang w:val="es-PR"/>
        </w:rPr>
        <w:t>que se le requiera</w:t>
      </w:r>
      <w:r w:rsidRPr="00EF315E" w:rsidR="00384A20">
        <w:rPr>
          <w:rFonts w:eastAsia="Times New Roman" w:cs="Times New Roman"/>
          <w:sz w:val="22"/>
          <w:lang w:val="es-PR"/>
        </w:rPr>
        <w:t xml:space="preserve"> </w:t>
      </w:r>
      <w:r w:rsidRPr="00EF315E">
        <w:rPr>
          <w:rFonts w:eastAsia="Times New Roman" w:cs="Times New Roman"/>
          <w:sz w:val="22"/>
          <w:lang w:val="es-PR"/>
        </w:rPr>
        <w:t xml:space="preserve">reubicarse temporalmente o permanentemente como parte del proceso. Este GIN también le informó que </w:t>
      </w:r>
      <w:r w:rsidR="00384A20">
        <w:rPr>
          <w:rFonts w:eastAsia="Times New Roman" w:cs="Times New Roman"/>
          <w:sz w:val="22"/>
          <w:lang w:val="es-PR"/>
        </w:rPr>
        <w:t xml:space="preserve">usted </w:t>
      </w:r>
      <w:r w:rsidRPr="00EF315E">
        <w:rPr>
          <w:rFonts w:eastAsia="Times New Roman" w:cs="Times New Roman"/>
          <w:sz w:val="22"/>
          <w:lang w:val="es-PR"/>
        </w:rPr>
        <w:t>está protegido</w:t>
      </w:r>
      <w:r w:rsidR="00352A29">
        <w:rPr>
          <w:rFonts w:eastAsia="Times New Roman" w:cs="Times New Roman"/>
          <w:sz w:val="22"/>
          <w:lang w:val="es-PR"/>
        </w:rPr>
        <w:t>,</w:t>
      </w:r>
      <w:r w:rsidRPr="00EF315E">
        <w:rPr>
          <w:rFonts w:eastAsia="Times New Roman" w:cs="Times New Roman"/>
          <w:sz w:val="22"/>
          <w:lang w:val="es-PR"/>
        </w:rPr>
        <w:t xml:space="preserve"> como </w:t>
      </w:r>
      <w:r w:rsidR="00E31B7B">
        <w:rPr>
          <w:rFonts w:eastAsia="Times New Roman" w:cs="Times New Roman"/>
          <w:sz w:val="22"/>
          <w:lang w:val="es-PR"/>
        </w:rPr>
        <w:t>ocupante</w:t>
      </w:r>
      <w:r w:rsidR="000F435E">
        <w:rPr>
          <w:rFonts w:eastAsia="Times New Roman" w:cs="Times New Roman"/>
          <w:sz w:val="22"/>
          <w:lang w:val="es-PR"/>
        </w:rPr>
        <w:t xml:space="preserve"> no residencial</w:t>
      </w:r>
      <w:r w:rsidR="00352A29">
        <w:rPr>
          <w:rFonts w:eastAsia="Times New Roman" w:cs="Times New Roman"/>
          <w:sz w:val="22"/>
          <w:lang w:val="es-PR"/>
        </w:rPr>
        <w:t>,</w:t>
      </w:r>
      <w:r w:rsidR="000F435E">
        <w:rPr>
          <w:rFonts w:eastAsia="Times New Roman" w:cs="Times New Roman"/>
          <w:sz w:val="22"/>
          <w:lang w:val="es-PR"/>
        </w:rPr>
        <w:t xml:space="preserve"> </w:t>
      </w:r>
      <w:r w:rsidRPr="00EF315E">
        <w:rPr>
          <w:rFonts w:eastAsia="Times New Roman" w:cs="Times New Roman"/>
          <w:sz w:val="22"/>
          <w:lang w:val="es-PR"/>
        </w:rPr>
        <w:t>por la Ley de Políticas Uniformes de Asistencia para la Reubicación y Adquisición de Bienes Inmuebles de 1970</w:t>
      </w:r>
      <w:r w:rsidR="00EE6B7B">
        <w:rPr>
          <w:rFonts w:eastAsia="Times New Roman" w:cs="Times New Roman"/>
          <w:sz w:val="22"/>
          <w:lang w:val="es-PR"/>
        </w:rPr>
        <w:t xml:space="preserve"> </w:t>
      </w:r>
      <w:r w:rsidRPr="00EF315E" w:rsidR="00EE6B7B">
        <w:rPr>
          <w:rFonts w:eastAsia="Times New Roman" w:cs="Times New Roman"/>
          <w:sz w:val="22"/>
          <w:lang w:val="es-PR"/>
        </w:rPr>
        <w:t>(</w:t>
      </w:r>
      <w:r w:rsidRPr="005344B5" w:rsidR="00EE6B7B">
        <w:rPr>
          <w:rFonts w:eastAsia="Times New Roman" w:cs="Times New Roman"/>
          <w:b/>
          <w:bCs/>
          <w:sz w:val="22"/>
          <w:lang w:val="es-PR"/>
        </w:rPr>
        <w:t>UR</w:t>
      </w:r>
      <w:r w:rsidR="007D5B23">
        <w:rPr>
          <w:rFonts w:eastAsia="Times New Roman" w:cs="Times New Roman"/>
          <w:b/>
          <w:bCs/>
          <w:sz w:val="22"/>
          <w:lang w:val="es-PR"/>
        </w:rPr>
        <w:t>A</w:t>
      </w:r>
      <w:r w:rsidR="007D5B23">
        <w:rPr>
          <w:rFonts w:eastAsia="Times New Roman" w:cs="Times New Roman"/>
          <w:bCs/>
          <w:sz w:val="22"/>
          <w:lang w:val="es-PR"/>
        </w:rPr>
        <w:t>, por sus siglas en inglés</w:t>
      </w:r>
      <w:r w:rsidRPr="00EF315E" w:rsidR="00EE6B7B">
        <w:rPr>
          <w:rFonts w:eastAsia="Times New Roman" w:cs="Times New Roman"/>
          <w:sz w:val="22"/>
          <w:lang w:val="es-PR"/>
        </w:rPr>
        <w:t>)</w:t>
      </w:r>
      <w:r w:rsidRPr="00EF315E">
        <w:rPr>
          <w:rFonts w:eastAsia="Times New Roman" w:cs="Times New Roman"/>
          <w:sz w:val="22"/>
          <w:lang w:val="es-PR"/>
        </w:rPr>
        <w:t xml:space="preserve">, según enmendada, </w:t>
      </w:r>
      <w:r w:rsidR="00EE6B7B">
        <w:rPr>
          <w:rFonts w:eastAsia="Times New Roman" w:cs="Times New Roman"/>
          <w:sz w:val="22"/>
          <w:lang w:val="es-PR"/>
        </w:rPr>
        <w:t>42 U.S.C. § 4601</w:t>
      </w:r>
      <w:r w:rsidR="007D5B23">
        <w:rPr>
          <w:rFonts w:eastAsia="Times New Roman" w:cs="Times New Roman"/>
          <w:sz w:val="22"/>
          <w:lang w:val="es-PR"/>
        </w:rPr>
        <w:t>,</w:t>
      </w:r>
      <w:r w:rsidR="00EE6B7B">
        <w:rPr>
          <w:rFonts w:eastAsia="Times New Roman" w:cs="Times New Roman"/>
          <w:sz w:val="22"/>
          <w:lang w:val="es-PR"/>
        </w:rPr>
        <w:t xml:space="preserve"> </w:t>
      </w:r>
      <w:r w:rsidR="00EE6B7B">
        <w:rPr>
          <w:rFonts w:eastAsia="Times New Roman" w:cs="Times New Roman"/>
          <w:i/>
          <w:iCs/>
          <w:sz w:val="22"/>
          <w:lang w:val="es-PR"/>
        </w:rPr>
        <w:t xml:space="preserve">et </w:t>
      </w:r>
      <w:proofErr w:type="spellStart"/>
      <w:r w:rsidR="00EE6B7B">
        <w:rPr>
          <w:rFonts w:eastAsia="Times New Roman" w:cs="Times New Roman"/>
          <w:i/>
          <w:iCs/>
          <w:sz w:val="22"/>
          <w:lang w:val="es-PR"/>
        </w:rPr>
        <w:t>seq</w:t>
      </w:r>
      <w:proofErr w:type="spellEnd"/>
      <w:r w:rsidR="00EE6B7B">
        <w:rPr>
          <w:rFonts w:eastAsia="Times New Roman" w:cs="Times New Roman"/>
          <w:i/>
          <w:iCs/>
          <w:sz w:val="22"/>
          <w:lang w:val="es-PR"/>
        </w:rPr>
        <w:t>.,</w:t>
      </w:r>
      <w:r w:rsidRPr="00EF315E">
        <w:rPr>
          <w:rFonts w:eastAsia="Times New Roman" w:cs="Times New Roman"/>
          <w:sz w:val="22"/>
          <w:lang w:val="es-PR"/>
        </w:rPr>
        <w:t xml:space="preserve"> y Sección 104 (d) de la Ley de Vivienda y Desarrollo Comunitario de 19</w:t>
      </w:r>
      <w:r w:rsidR="00EE6B7B">
        <w:rPr>
          <w:rFonts w:eastAsia="Times New Roman" w:cs="Times New Roman"/>
          <w:sz w:val="22"/>
          <w:lang w:val="es-PR"/>
        </w:rPr>
        <w:t>92</w:t>
      </w:r>
      <w:r w:rsidRPr="00EF315E">
        <w:rPr>
          <w:rFonts w:eastAsia="Times New Roman" w:cs="Times New Roman"/>
          <w:sz w:val="22"/>
          <w:lang w:val="es-PR"/>
        </w:rPr>
        <w:t xml:space="preserve"> (</w:t>
      </w:r>
      <w:r w:rsidRPr="005344B5">
        <w:rPr>
          <w:rFonts w:eastAsia="Times New Roman" w:cs="Times New Roman"/>
          <w:b/>
          <w:bCs/>
          <w:sz w:val="22"/>
          <w:lang w:val="es-PR"/>
        </w:rPr>
        <w:t>HCDA</w:t>
      </w:r>
      <w:r w:rsidRPr="007D5B23" w:rsidR="007D5B23">
        <w:rPr>
          <w:rFonts w:eastAsia="Times New Roman" w:cs="Times New Roman"/>
          <w:bCs/>
          <w:sz w:val="22"/>
          <w:lang w:val="es-PR"/>
        </w:rPr>
        <w:t>, por sus siglas en inglés</w:t>
      </w:r>
      <w:r w:rsidRPr="007D5B23">
        <w:rPr>
          <w:rFonts w:eastAsia="Times New Roman" w:cs="Times New Roman"/>
          <w:sz w:val="22"/>
          <w:lang w:val="es-PR"/>
        </w:rPr>
        <w:t>)</w:t>
      </w:r>
      <w:r w:rsidRPr="00EF315E">
        <w:rPr>
          <w:rFonts w:eastAsia="Times New Roman" w:cs="Times New Roman"/>
          <w:sz w:val="22"/>
          <w:lang w:val="es-PR"/>
        </w:rPr>
        <w:t xml:space="preserve">, </w:t>
      </w:r>
      <w:r w:rsidR="00EE6B7B">
        <w:rPr>
          <w:rFonts w:eastAsia="Times New Roman" w:cs="Times New Roman"/>
          <w:sz w:val="22"/>
          <w:lang w:val="es-PR"/>
        </w:rPr>
        <w:t xml:space="preserve">según enmendada, </w:t>
      </w:r>
      <w:r w:rsidRPr="00EF315E">
        <w:rPr>
          <w:rFonts w:eastAsia="Times New Roman" w:cs="Times New Roman"/>
          <w:sz w:val="22"/>
          <w:lang w:val="es-PR"/>
        </w:rPr>
        <w:t>42 U.S.C. § 5304(d)</w:t>
      </w:r>
      <w:r w:rsidR="005F15A7">
        <w:rPr>
          <w:rFonts w:eastAsia="Times New Roman" w:cs="Times New Roman"/>
          <w:sz w:val="22"/>
          <w:lang w:val="es-PR"/>
        </w:rPr>
        <w:t>.</w:t>
      </w:r>
    </w:p>
    <w:p w:rsidR="0003022F" w:rsidP="00485B3F" w:rsidRDefault="0003022F" w14:paraId="6247A081" w14:textId="5296B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</w:p>
    <w:p w:rsidRPr="00AA1357" w:rsidR="00932156" w:rsidP="00485B3F" w:rsidRDefault="00804B8E" w14:paraId="7B048F72" w14:textId="087782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 w:rsidRPr="00AA1357">
        <w:rPr>
          <w:rFonts w:eastAsia="Times New Roman" w:cs="Calibri"/>
          <w:color w:val="000000"/>
          <w:sz w:val="22"/>
          <w:lang w:val="es-ES"/>
        </w:rPr>
        <w:t xml:space="preserve">Como se indica en la Guía de Asistencia </w:t>
      </w:r>
      <w:r w:rsidRPr="00AA1357" w:rsidR="00FE552E">
        <w:rPr>
          <w:rFonts w:eastAsia="Times New Roman" w:cs="Calibri"/>
          <w:color w:val="000000"/>
          <w:sz w:val="22"/>
          <w:lang w:val="es-ES"/>
        </w:rPr>
        <w:t>Uniforme de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 Reubicación y Plan de Anti-Desplazamiento Residencial </w:t>
      </w:r>
      <w:r w:rsidRPr="00AA1357" w:rsidR="00417FDB">
        <w:rPr>
          <w:rFonts w:eastAsia="Times New Roman" w:cs="Calibri"/>
          <w:color w:val="000000"/>
          <w:sz w:val="22"/>
          <w:lang w:val="es-ES"/>
        </w:rPr>
        <w:t xml:space="preserve">y Asistencia para Reubicación </w:t>
      </w:r>
      <w:r w:rsidRPr="00AA1357">
        <w:rPr>
          <w:rFonts w:eastAsia="Times New Roman" w:cs="Calibri"/>
          <w:color w:val="000000"/>
          <w:sz w:val="22"/>
          <w:lang w:val="es-ES"/>
        </w:rPr>
        <w:t>de Vivienda</w:t>
      </w:r>
      <w:r w:rsidRPr="00AA1357" w:rsidR="002A6EFA">
        <w:rPr>
          <w:rStyle w:val="FootnoteReference"/>
          <w:rFonts w:eastAsia="Times New Roman" w:cs="Calibri"/>
          <w:color w:val="000000"/>
          <w:sz w:val="22"/>
          <w:lang w:val="es-ES"/>
        </w:rPr>
        <w:footnoteReference w:id="1"/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, los </w:t>
      </w:r>
      <w:r w:rsidR="00DE689E">
        <w:rPr>
          <w:rFonts w:eastAsia="Times New Roman" w:cs="Calibri"/>
          <w:color w:val="000000"/>
          <w:sz w:val="22"/>
          <w:lang w:val="es-ES"/>
        </w:rPr>
        <w:t xml:space="preserve">arrendatarios </w:t>
      </w:r>
      <w:r w:rsidR="000F435E">
        <w:rPr>
          <w:rFonts w:eastAsia="Times New Roman" w:cs="Calibri"/>
          <w:color w:val="000000"/>
          <w:sz w:val="22"/>
          <w:lang w:val="es-ES"/>
        </w:rPr>
        <w:t xml:space="preserve">no residenciales 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pueden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 xml:space="preserve">renunciar 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voluntariamente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>a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 recibir los beneficios de URA</w:t>
      </w:r>
      <w:r w:rsidRPr="00AA1357" w:rsidR="00D56D34">
        <w:rPr>
          <w:rFonts w:eastAsia="Times New Roman" w:cs="Calibri"/>
          <w:color w:val="000000"/>
          <w:sz w:val="22"/>
          <w:lang w:val="es-ES"/>
        </w:rPr>
        <w:t xml:space="preserve">. </w:t>
      </w:r>
      <w:r w:rsidRPr="00AA1357" w:rsidR="009A3716">
        <w:rPr>
          <w:rFonts w:eastAsia="Times New Roman" w:cs="Calibri"/>
          <w:color w:val="000000"/>
          <w:sz w:val="22"/>
          <w:lang w:val="es-ES"/>
        </w:rPr>
        <w:t xml:space="preserve">Pueden </w:t>
      </w:r>
      <w:r w:rsidR="003F312F">
        <w:rPr>
          <w:rFonts w:eastAsia="Times New Roman" w:cs="Calibri"/>
          <w:color w:val="000000"/>
          <w:sz w:val="22"/>
          <w:lang w:val="es-ES"/>
        </w:rPr>
        <w:t>hacerlo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 firma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>ndo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 una declaración escrita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 xml:space="preserve">en la 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que </w:t>
      </w:r>
      <w:r w:rsidRPr="00AA1357" w:rsidR="00553434">
        <w:rPr>
          <w:rFonts w:eastAsia="Times New Roman" w:cs="Calibri"/>
          <w:color w:val="000000"/>
          <w:sz w:val="22"/>
          <w:lang w:val="es-ES"/>
        </w:rPr>
        <w:t>certifican y reconocen la asistencia y los pagos que ha</w:t>
      </w:r>
      <w:r w:rsidR="000F435E">
        <w:rPr>
          <w:rFonts w:eastAsia="Times New Roman" w:cs="Calibri"/>
          <w:color w:val="000000"/>
          <w:sz w:val="22"/>
          <w:lang w:val="es-ES"/>
        </w:rPr>
        <w:t>n</w:t>
      </w:r>
      <w:r w:rsidRPr="00AA1357" w:rsidR="00553434">
        <w:rPr>
          <w:rFonts w:eastAsia="Times New Roman" w:cs="Calibri"/>
          <w:color w:val="000000"/>
          <w:sz w:val="22"/>
          <w:lang w:val="es-ES"/>
        </w:rPr>
        <w:t xml:space="preserve"> decidido voluntariamente no aceptar</w:t>
      </w:r>
      <w:r w:rsidR="00662D7F">
        <w:rPr>
          <w:rFonts w:eastAsia="Times New Roman" w:cs="Calibri"/>
          <w:color w:val="000000"/>
          <w:sz w:val="22"/>
          <w:lang w:val="es-ES"/>
        </w:rPr>
        <w:t>. A</w:t>
      </w:r>
      <w:r w:rsidRPr="00AA1357" w:rsidR="00D56D34">
        <w:rPr>
          <w:rFonts w:eastAsia="Times New Roman" w:cs="Calibri"/>
          <w:color w:val="000000"/>
          <w:sz w:val="22"/>
          <w:lang w:val="es-ES"/>
        </w:rPr>
        <w:t xml:space="preserve">demás, </w:t>
      </w:r>
      <w:r w:rsidR="00662D7F">
        <w:rPr>
          <w:rFonts w:eastAsia="Times New Roman" w:cs="Calibri"/>
          <w:color w:val="000000"/>
          <w:sz w:val="22"/>
          <w:lang w:val="es-ES"/>
        </w:rPr>
        <w:t xml:space="preserve">podrán </w:t>
      </w:r>
      <w:r w:rsidRPr="00AA1357">
        <w:rPr>
          <w:rFonts w:eastAsia="Times New Roman" w:cs="Calibri"/>
          <w:color w:val="000000"/>
          <w:sz w:val="22"/>
          <w:lang w:val="es-ES"/>
        </w:rPr>
        <w:t>certifi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>ca</w:t>
      </w:r>
      <w:r w:rsidRPr="00AA1357" w:rsidR="00D56D34">
        <w:rPr>
          <w:rFonts w:eastAsia="Times New Roman" w:cs="Calibri"/>
          <w:color w:val="000000"/>
          <w:sz w:val="22"/>
          <w:lang w:val="es-ES"/>
        </w:rPr>
        <w:t>r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 que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 xml:space="preserve">entienden 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la asistencia que se les ofrece y que han sido informados en detalle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 xml:space="preserve">sobre </w:t>
      </w:r>
      <w:r w:rsidRPr="00AA1357">
        <w:rPr>
          <w:rFonts w:eastAsia="Times New Roman" w:cs="Calibri"/>
          <w:color w:val="000000"/>
          <w:sz w:val="22"/>
          <w:lang w:val="es-ES"/>
        </w:rPr>
        <w:t>la asistencia y los pagos a los que tienen derecho</w:t>
      </w:r>
      <w:r w:rsidRPr="00AA1357" w:rsidR="001860FE">
        <w:rPr>
          <w:rFonts w:eastAsia="Times New Roman" w:cs="Calibri"/>
          <w:color w:val="000000"/>
          <w:sz w:val="22"/>
          <w:lang w:val="es-ES"/>
        </w:rPr>
        <w:t xml:space="preserve"> a recibir</w:t>
      </w:r>
      <w:r w:rsidRPr="00AA1357">
        <w:rPr>
          <w:rFonts w:eastAsia="Times New Roman" w:cs="Calibri"/>
          <w:color w:val="000000"/>
          <w:sz w:val="22"/>
          <w:lang w:val="es-ES"/>
        </w:rPr>
        <w:t>.</w:t>
      </w:r>
    </w:p>
    <w:p w:rsidRPr="00AA1357" w:rsidR="00756CE4" w:rsidP="00485B3F" w:rsidRDefault="00756CE4" w14:paraId="2E22F00B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</w:p>
    <w:p w:rsidR="00982995" w:rsidP="00485B3F" w:rsidRDefault="00D6034E" w14:paraId="2A0349DC" w14:textId="49A6B6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>
        <w:rPr>
          <w:rFonts w:eastAsia="Times New Roman" w:cs="Calibri"/>
          <w:color w:val="000000"/>
          <w:sz w:val="22"/>
          <w:lang w:val="es-ES"/>
        </w:rPr>
        <w:t>Se nos ha notificado debidamente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 xml:space="preserve"> </w:t>
      </w:r>
      <w:r w:rsidRPr="00AA1357" w:rsidR="00982995">
        <w:rPr>
          <w:rFonts w:eastAsia="Times New Roman" w:cs="Calibri"/>
          <w:color w:val="000000"/>
          <w:sz w:val="22"/>
          <w:lang w:val="es-ES"/>
        </w:rPr>
        <w:t xml:space="preserve">que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 xml:space="preserve">usted </w:t>
      </w:r>
      <w:r w:rsidRPr="00AA1357" w:rsidR="00982995">
        <w:rPr>
          <w:rFonts w:eastAsia="Times New Roman" w:cs="Calibri"/>
          <w:color w:val="000000"/>
          <w:sz w:val="22"/>
          <w:lang w:val="es-ES"/>
        </w:rPr>
        <w:t xml:space="preserve">ha decidido optar por no recibir la asistencia de reubicación que se le ha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>ofrecido</w:t>
      </w:r>
      <w:r w:rsidRPr="00AA1357" w:rsidR="00982995">
        <w:rPr>
          <w:rFonts w:eastAsia="Times New Roman" w:cs="Calibri"/>
          <w:color w:val="000000"/>
          <w:sz w:val="22"/>
          <w:lang w:val="es-ES"/>
        </w:rPr>
        <w:t>.</w:t>
      </w:r>
    </w:p>
    <w:p w:rsidR="006F52E8" w:rsidP="00485B3F" w:rsidRDefault="006F52E8" w14:paraId="18E8323B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</w:p>
    <w:p w:rsidRPr="00EF315E" w:rsidR="0003022F" w:rsidP="00485B3F" w:rsidRDefault="0003022F" w14:paraId="11366144" w14:textId="47DC1C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 w:rsidRPr="00EF315E">
        <w:rPr>
          <w:rFonts w:eastAsia="Times New Roman" w:cs="Calibri"/>
          <w:color w:val="000000"/>
          <w:sz w:val="22"/>
          <w:lang w:val="es-ES"/>
        </w:rPr>
        <w:t xml:space="preserve">Como parte del proceso de reubicación, se le ofreció </w:t>
      </w:r>
      <w:r w:rsidRPr="002E1087">
        <w:rPr>
          <w:rFonts w:eastAsia="Times New Roman" w:cs="Calibri"/>
          <w:color w:val="000000"/>
          <w:sz w:val="22"/>
          <w:lang w:val="es-ES"/>
        </w:rPr>
        <w:t>algunas o todas de</w:t>
      </w:r>
      <w:r>
        <w:rPr>
          <w:rFonts w:eastAsia="Times New Roman" w:cs="Calibri"/>
          <w:color w:val="000000"/>
          <w:sz w:val="22"/>
          <w:lang w:val="es-ES"/>
        </w:rPr>
        <w:t xml:space="preserve"> </w:t>
      </w:r>
      <w:r w:rsidRPr="00EF315E">
        <w:rPr>
          <w:rFonts w:eastAsia="Times New Roman" w:cs="Calibri"/>
          <w:color w:val="000000"/>
          <w:sz w:val="22"/>
          <w:lang w:val="es-ES"/>
        </w:rPr>
        <w:t>la</w:t>
      </w:r>
      <w:r>
        <w:rPr>
          <w:rFonts w:eastAsia="Times New Roman" w:cs="Calibri"/>
          <w:color w:val="000000"/>
          <w:sz w:val="22"/>
          <w:lang w:val="es-ES"/>
        </w:rPr>
        <w:t>s</w:t>
      </w:r>
      <w:r w:rsidRPr="00EF315E">
        <w:rPr>
          <w:rFonts w:eastAsia="Times New Roman" w:cs="Calibri"/>
          <w:color w:val="000000"/>
          <w:sz w:val="22"/>
          <w:lang w:val="es-ES"/>
        </w:rPr>
        <w:t xml:space="preserve"> siguiente</w:t>
      </w:r>
      <w:r>
        <w:rPr>
          <w:rFonts w:eastAsia="Times New Roman" w:cs="Calibri"/>
          <w:color w:val="000000"/>
          <w:sz w:val="22"/>
          <w:lang w:val="es-ES"/>
        </w:rPr>
        <w:t>s</w:t>
      </w:r>
      <w:r w:rsidRPr="00EF315E">
        <w:rPr>
          <w:rFonts w:eastAsia="Times New Roman" w:cs="Calibri"/>
          <w:color w:val="000000"/>
          <w:sz w:val="22"/>
          <w:lang w:val="es-ES"/>
        </w:rPr>
        <w:t xml:space="preserve"> asistencia</w:t>
      </w:r>
      <w:r>
        <w:rPr>
          <w:rFonts w:eastAsia="Times New Roman" w:cs="Calibri"/>
          <w:color w:val="000000"/>
          <w:sz w:val="22"/>
          <w:lang w:val="es-ES"/>
        </w:rPr>
        <w:t>s</w:t>
      </w:r>
      <w:r w:rsidRPr="00EF315E">
        <w:rPr>
          <w:rFonts w:eastAsia="Times New Roman" w:cs="Calibri"/>
          <w:color w:val="000000"/>
          <w:sz w:val="22"/>
          <w:lang w:val="es-ES"/>
        </w:rPr>
        <w:t>:</w:t>
      </w:r>
    </w:p>
    <w:bookmarkEnd w:id="1"/>
    <w:p w:rsidRPr="00EF315E" w:rsidR="0003022F" w:rsidP="00AA1357" w:rsidRDefault="0003022F" w14:paraId="6E3E24C6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</w:p>
    <w:p w:rsidR="008C21E5" w:rsidP="005F15A7" w:rsidRDefault="008C21E5" w14:paraId="68B3A85B" w14:textId="7ADE7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 w:rsidRPr="008C21E5">
        <w:rPr>
          <w:rFonts w:eastAsia="Times New Roman" w:cs="Calibri"/>
          <w:color w:val="000000"/>
          <w:sz w:val="22"/>
          <w:lang w:val="es-ES"/>
        </w:rPr>
        <w:t>Servicios de asesoría al solicitante</w:t>
      </w:r>
    </w:p>
    <w:p w:rsidR="0003022F" w:rsidP="005F15A7" w:rsidRDefault="0003022F" w14:paraId="6115AD2C" w14:textId="21A48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 w:rsidRPr="00EF315E">
        <w:rPr>
          <w:rFonts w:eastAsia="Times New Roman" w:cs="Calibri"/>
          <w:color w:val="000000"/>
          <w:sz w:val="22"/>
          <w:lang w:val="es-ES"/>
        </w:rPr>
        <w:t xml:space="preserve">Servicios de </w:t>
      </w:r>
      <w:r>
        <w:rPr>
          <w:rFonts w:eastAsia="Times New Roman" w:cs="Calibri"/>
          <w:color w:val="000000"/>
          <w:sz w:val="22"/>
          <w:lang w:val="es-ES"/>
        </w:rPr>
        <w:t>asesoría para</w:t>
      </w:r>
      <w:r w:rsidRPr="00EF315E">
        <w:rPr>
          <w:rFonts w:eastAsia="Times New Roman" w:cs="Calibri"/>
          <w:color w:val="000000"/>
          <w:sz w:val="22"/>
          <w:lang w:val="es-ES"/>
        </w:rPr>
        <w:t xml:space="preserve"> reubicación </w:t>
      </w:r>
      <w:r>
        <w:rPr>
          <w:rFonts w:eastAsia="Times New Roman" w:cs="Calibri"/>
          <w:color w:val="000000"/>
          <w:sz w:val="22"/>
          <w:lang w:val="es-ES"/>
        </w:rPr>
        <w:t>que incluyen</w:t>
      </w:r>
      <w:r w:rsidRPr="00EF315E">
        <w:rPr>
          <w:rFonts w:eastAsia="Times New Roman" w:cs="Calibri"/>
          <w:color w:val="000000"/>
          <w:sz w:val="22"/>
          <w:lang w:val="es-ES"/>
        </w:rPr>
        <w:t xml:space="preserve"> la identificación de </w:t>
      </w:r>
      <w:r w:rsidR="00E31B7B">
        <w:rPr>
          <w:rFonts w:eastAsia="Times New Roman" w:cs="Calibri"/>
          <w:color w:val="000000"/>
          <w:sz w:val="22"/>
          <w:lang w:val="es-ES"/>
        </w:rPr>
        <w:t>locales</w:t>
      </w:r>
      <w:r w:rsidRPr="00EF315E" w:rsidR="00E31B7B">
        <w:rPr>
          <w:rFonts w:eastAsia="Times New Roman" w:cs="Calibri"/>
          <w:color w:val="000000"/>
          <w:sz w:val="22"/>
          <w:lang w:val="es-ES"/>
        </w:rPr>
        <w:t xml:space="preserve"> </w:t>
      </w:r>
      <w:r w:rsidRPr="00EF315E">
        <w:rPr>
          <w:rFonts w:eastAsia="Times New Roman" w:cs="Calibri"/>
          <w:color w:val="000000"/>
          <w:sz w:val="22"/>
          <w:lang w:val="es-ES"/>
        </w:rPr>
        <w:t>de reemplazo comparables o adecuada</w:t>
      </w:r>
      <w:r w:rsidR="00E31B7B">
        <w:rPr>
          <w:rFonts w:eastAsia="Times New Roman" w:cs="Calibri"/>
          <w:color w:val="000000"/>
          <w:sz w:val="22"/>
          <w:lang w:val="es-ES"/>
        </w:rPr>
        <w:t>s</w:t>
      </w:r>
      <w:r w:rsidR="00B42708">
        <w:rPr>
          <w:rFonts w:eastAsia="Times New Roman" w:cs="Calibri"/>
          <w:color w:val="000000"/>
          <w:sz w:val="22"/>
          <w:lang w:val="es-ES"/>
        </w:rPr>
        <w:t xml:space="preserve">, ayuda para preparar formularios de </w:t>
      </w:r>
      <w:r w:rsidR="00E31B7B">
        <w:rPr>
          <w:rFonts w:eastAsia="Times New Roman" w:cs="Calibri"/>
          <w:color w:val="000000"/>
          <w:sz w:val="22"/>
          <w:lang w:val="es-ES"/>
        </w:rPr>
        <w:t>reclamación de gastos</w:t>
      </w:r>
      <w:r w:rsidR="00B42708">
        <w:rPr>
          <w:rFonts w:eastAsia="Times New Roman" w:cs="Calibri"/>
          <w:color w:val="000000"/>
          <w:sz w:val="22"/>
          <w:lang w:val="es-ES"/>
        </w:rPr>
        <w:t xml:space="preserve"> de reubica</w:t>
      </w:r>
      <w:r w:rsidR="00F3529A">
        <w:rPr>
          <w:rFonts w:eastAsia="Times New Roman" w:cs="Calibri"/>
          <w:color w:val="000000"/>
          <w:sz w:val="22"/>
          <w:lang w:val="es-ES"/>
        </w:rPr>
        <w:t>ci</w:t>
      </w:r>
      <w:r w:rsidR="00B42708">
        <w:rPr>
          <w:rFonts w:eastAsia="Times New Roman" w:cs="Calibri"/>
          <w:color w:val="000000"/>
          <w:sz w:val="22"/>
          <w:lang w:val="es-ES"/>
        </w:rPr>
        <w:t xml:space="preserve">ón </w:t>
      </w:r>
      <w:r>
        <w:rPr>
          <w:rFonts w:eastAsia="Times New Roman" w:cs="Calibri"/>
          <w:color w:val="000000"/>
          <w:sz w:val="22"/>
          <w:lang w:val="es-ES"/>
        </w:rPr>
        <w:t>y</w:t>
      </w:r>
      <w:r w:rsidR="00B42708">
        <w:rPr>
          <w:rFonts w:eastAsia="Times New Roman" w:cs="Calibri"/>
          <w:color w:val="000000"/>
          <w:sz w:val="22"/>
          <w:lang w:val="es-ES"/>
        </w:rPr>
        <w:t xml:space="preserve"> otros tipos de asistencia para reducir el impacto de la mudanza.</w:t>
      </w:r>
    </w:p>
    <w:p w:rsidR="008C21E5" w:rsidP="005F15A7" w:rsidRDefault="008C21E5" w14:paraId="755972AF" w14:textId="7E6BC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>
        <w:rPr>
          <w:rFonts w:eastAsia="Times New Roman" w:cs="Calibri"/>
          <w:color w:val="000000"/>
          <w:sz w:val="22"/>
          <w:lang w:val="es-ES"/>
        </w:rPr>
        <w:t>Local de Reemplazo o Comparable</w:t>
      </w:r>
    </w:p>
    <w:p w:rsidR="008C21E5" w:rsidP="005F15A7" w:rsidRDefault="008C21E5" w14:paraId="46E7F4E4" w14:textId="61475B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>
        <w:rPr>
          <w:rFonts w:eastAsia="Times New Roman" w:cs="Calibri"/>
          <w:color w:val="000000"/>
          <w:sz w:val="22"/>
          <w:lang w:val="es-ES"/>
        </w:rPr>
        <w:t>E</w:t>
      </w:r>
      <w:r w:rsidRPr="008C21E5">
        <w:rPr>
          <w:rFonts w:eastAsia="Times New Roman" w:cs="Calibri"/>
          <w:color w:val="000000"/>
          <w:sz w:val="22"/>
          <w:lang w:val="es-ES"/>
        </w:rPr>
        <w:t>spacio comercial de último recurso</w:t>
      </w:r>
    </w:p>
    <w:p w:rsidR="00B42708" w:rsidP="005F15A7" w:rsidRDefault="00B42708" w14:paraId="56040D05" w14:textId="688447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>
        <w:rPr>
          <w:rFonts w:eastAsia="Times New Roman" w:cs="Calibri"/>
          <w:color w:val="000000"/>
          <w:sz w:val="22"/>
          <w:lang w:val="es-ES"/>
        </w:rPr>
        <w:t>Pago</w:t>
      </w:r>
      <w:r w:rsidRPr="00EF315E" w:rsidR="0003022F">
        <w:rPr>
          <w:rFonts w:eastAsia="Times New Roman" w:cs="Calibri"/>
          <w:color w:val="000000"/>
          <w:sz w:val="22"/>
          <w:lang w:val="es-ES"/>
        </w:rPr>
        <w:t xml:space="preserve"> </w:t>
      </w:r>
      <w:r>
        <w:rPr>
          <w:rFonts w:eastAsia="Times New Roman" w:cs="Calibri"/>
          <w:color w:val="000000"/>
          <w:sz w:val="22"/>
          <w:lang w:val="es-ES"/>
        </w:rPr>
        <w:t>d</w:t>
      </w:r>
      <w:r w:rsidRPr="00EF315E" w:rsidR="0003022F">
        <w:rPr>
          <w:rFonts w:eastAsia="Times New Roman" w:cs="Calibri"/>
          <w:color w:val="000000"/>
          <w:sz w:val="22"/>
          <w:lang w:val="es-ES"/>
        </w:rPr>
        <w:t>e</w:t>
      </w:r>
      <w:r>
        <w:rPr>
          <w:rFonts w:eastAsia="Times New Roman" w:cs="Calibri"/>
          <w:color w:val="000000"/>
          <w:sz w:val="22"/>
          <w:lang w:val="es-ES"/>
        </w:rPr>
        <w:t xml:space="preserve"> </w:t>
      </w:r>
      <w:r w:rsidRPr="00EF315E" w:rsidR="0003022F">
        <w:rPr>
          <w:rFonts w:eastAsia="Times New Roman" w:cs="Calibri"/>
          <w:color w:val="000000"/>
          <w:sz w:val="22"/>
          <w:lang w:val="es-ES"/>
        </w:rPr>
        <w:t>l</w:t>
      </w:r>
      <w:r>
        <w:rPr>
          <w:rFonts w:eastAsia="Times New Roman" w:cs="Calibri"/>
          <w:color w:val="000000"/>
          <w:sz w:val="22"/>
          <w:lang w:val="es-ES"/>
        </w:rPr>
        <w:t>os</w:t>
      </w:r>
      <w:r w:rsidRPr="00EF315E" w:rsidR="0003022F">
        <w:rPr>
          <w:rFonts w:eastAsia="Times New Roman" w:cs="Calibri"/>
          <w:color w:val="000000"/>
          <w:sz w:val="22"/>
          <w:lang w:val="es-ES"/>
        </w:rPr>
        <w:t xml:space="preserve"> costo</w:t>
      </w:r>
      <w:r>
        <w:rPr>
          <w:rFonts w:eastAsia="Times New Roman" w:cs="Calibri"/>
          <w:color w:val="000000"/>
          <w:sz w:val="22"/>
          <w:lang w:val="es-ES"/>
        </w:rPr>
        <w:t>s reales y razonables de la mudanza y gastos relacionados.</w:t>
      </w:r>
    </w:p>
    <w:p w:rsidRPr="00FB7016" w:rsidR="0003022F" w:rsidP="005F15A7" w:rsidRDefault="00B42708" w14:paraId="268E9AF9" w14:textId="4A6647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>
        <w:rPr>
          <w:rFonts w:eastAsia="Times New Roman" w:cs="Calibri"/>
          <w:color w:val="000000"/>
          <w:sz w:val="22"/>
          <w:lang w:val="es-ES"/>
        </w:rPr>
        <w:t>Pago fijo (“</w:t>
      </w:r>
      <w:proofErr w:type="spellStart"/>
      <w:r>
        <w:rPr>
          <w:rFonts w:eastAsia="Times New Roman" w:cs="Calibri"/>
          <w:color w:val="000000"/>
          <w:sz w:val="22"/>
          <w:lang w:val="es-ES"/>
        </w:rPr>
        <w:t>fixed</w:t>
      </w:r>
      <w:proofErr w:type="spellEnd"/>
      <w:r>
        <w:rPr>
          <w:rFonts w:eastAsia="Times New Roman" w:cs="Calibri"/>
          <w:color w:val="000000"/>
          <w:sz w:val="22"/>
          <w:lang w:val="es-ES"/>
        </w:rPr>
        <w:t xml:space="preserve"> </w:t>
      </w:r>
      <w:proofErr w:type="spellStart"/>
      <w:r>
        <w:rPr>
          <w:rFonts w:eastAsia="Times New Roman" w:cs="Calibri"/>
          <w:color w:val="000000"/>
          <w:sz w:val="22"/>
          <w:lang w:val="es-ES"/>
        </w:rPr>
        <w:t>payment</w:t>
      </w:r>
      <w:proofErr w:type="spellEnd"/>
      <w:r>
        <w:rPr>
          <w:rFonts w:eastAsia="Times New Roman" w:cs="Calibri"/>
          <w:color w:val="000000"/>
          <w:sz w:val="22"/>
          <w:lang w:val="es-ES"/>
        </w:rPr>
        <w:t>”).</w:t>
      </w:r>
    </w:p>
    <w:p w:rsidRPr="00EF315E" w:rsidR="00EF315E" w:rsidP="00AA1357" w:rsidRDefault="00EF315E" w14:paraId="7C0578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</w:p>
    <w:p w:rsidRPr="00EF315E" w:rsidR="00EF315E" w:rsidP="00485B3F" w:rsidRDefault="00EF315E" w14:paraId="78EEF151" w14:textId="3979A4AC">
      <w:pPr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  <w:r w:rsidRPr="00AA1357">
        <w:rPr>
          <w:rFonts w:eastAsia="Times New Roman" w:cs="Calibri"/>
          <w:color w:val="000000"/>
          <w:sz w:val="22"/>
          <w:lang w:val="es-ES"/>
        </w:rPr>
        <w:t xml:space="preserve">Si la información contenida en este </w:t>
      </w:r>
      <w:r w:rsidRPr="00AA1357" w:rsidR="00023CE2">
        <w:rPr>
          <w:rFonts w:eastAsia="Times New Roman" w:cs="Calibri"/>
          <w:color w:val="000000"/>
          <w:sz w:val="22"/>
          <w:lang w:val="es-ES"/>
        </w:rPr>
        <w:t xml:space="preserve">Aviso de </w:t>
      </w:r>
      <w:r w:rsidR="004B11C3">
        <w:rPr>
          <w:rFonts w:eastAsia="Times New Roman" w:cs="Calibri"/>
          <w:color w:val="000000"/>
          <w:sz w:val="22"/>
          <w:lang w:val="es-ES"/>
        </w:rPr>
        <w:t>Renuncia</w:t>
      </w:r>
      <w:r w:rsidRPr="00AA1357" w:rsidR="004B11C3">
        <w:rPr>
          <w:rFonts w:eastAsia="Times New Roman" w:cs="Calibri"/>
          <w:color w:val="000000"/>
          <w:sz w:val="22"/>
          <w:lang w:val="es-ES"/>
        </w:rPr>
        <w:t xml:space="preserve"> </w:t>
      </w:r>
      <w:r w:rsidR="004B11C3">
        <w:rPr>
          <w:rFonts w:eastAsia="Times New Roman" w:cs="Calibri"/>
          <w:color w:val="000000"/>
          <w:sz w:val="22"/>
          <w:lang w:val="es-ES"/>
        </w:rPr>
        <w:t>V</w:t>
      </w:r>
      <w:r w:rsidRPr="00AA1357" w:rsidR="00023CE2">
        <w:rPr>
          <w:rFonts w:eastAsia="Times New Roman" w:cs="Calibri"/>
          <w:color w:val="000000"/>
          <w:sz w:val="22"/>
          <w:lang w:val="es-ES"/>
        </w:rPr>
        <w:t xml:space="preserve">oluntaria </w:t>
      </w:r>
      <w:r w:rsidR="004B11C3">
        <w:rPr>
          <w:rFonts w:eastAsia="Times New Roman" w:cs="Calibri"/>
          <w:color w:val="000000"/>
          <w:sz w:val="22"/>
          <w:lang w:val="es-ES"/>
        </w:rPr>
        <w:t>a la</w:t>
      </w:r>
      <w:r w:rsidRPr="00AA1357" w:rsidR="004B11C3">
        <w:rPr>
          <w:rFonts w:eastAsia="Times New Roman" w:cs="Calibri"/>
          <w:color w:val="000000"/>
          <w:sz w:val="22"/>
          <w:lang w:val="es-ES"/>
        </w:rPr>
        <w:t xml:space="preserve"> </w:t>
      </w:r>
      <w:r w:rsidR="004B11C3">
        <w:rPr>
          <w:rFonts w:eastAsia="Times New Roman" w:cs="Calibri"/>
          <w:color w:val="000000"/>
          <w:sz w:val="22"/>
          <w:lang w:val="es-ES"/>
        </w:rPr>
        <w:t>A</w:t>
      </w:r>
      <w:r w:rsidRPr="00AA1357" w:rsidR="00023CE2">
        <w:rPr>
          <w:rFonts w:eastAsia="Times New Roman" w:cs="Calibri"/>
          <w:color w:val="000000"/>
          <w:sz w:val="22"/>
          <w:lang w:val="es-ES"/>
        </w:rPr>
        <w:t xml:space="preserve">sistencia </w:t>
      </w:r>
      <w:r w:rsidR="004B11C3">
        <w:rPr>
          <w:rFonts w:eastAsia="Times New Roman" w:cs="Calibri"/>
          <w:color w:val="000000"/>
          <w:sz w:val="22"/>
          <w:lang w:val="es-ES"/>
        </w:rPr>
        <w:t>para</w:t>
      </w:r>
      <w:r w:rsidRPr="00AA1357" w:rsidR="00023CE2">
        <w:rPr>
          <w:rFonts w:eastAsia="Times New Roman" w:cs="Calibri"/>
          <w:color w:val="000000"/>
          <w:sz w:val="22"/>
          <w:lang w:val="es-ES"/>
        </w:rPr>
        <w:t xml:space="preserve"> </w:t>
      </w:r>
      <w:r w:rsidR="004B11C3">
        <w:rPr>
          <w:rFonts w:eastAsia="Times New Roman" w:cs="Calibri"/>
          <w:color w:val="000000"/>
          <w:sz w:val="22"/>
          <w:lang w:val="es-ES"/>
        </w:rPr>
        <w:t>R</w:t>
      </w:r>
      <w:r w:rsidRPr="00AA1357" w:rsidR="00023CE2">
        <w:rPr>
          <w:rFonts w:eastAsia="Times New Roman" w:cs="Calibri"/>
          <w:color w:val="000000"/>
          <w:sz w:val="22"/>
          <w:lang w:val="es-ES"/>
        </w:rPr>
        <w:t xml:space="preserve">eubicación </w:t>
      </w:r>
      <w:r w:rsidR="001D3ABF">
        <w:rPr>
          <w:rFonts w:eastAsia="Times New Roman" w:cs="Calibri"/>
          <w:color w:val="000000"/>
          <w:sz w:val="22"/>
          <w:lang w:val="es-ES"/>
        </w:rPr>
        <w:t xml:space="preserve">para </w:t>
      </w:r>
      <w:r w:rsidR="00F92D5A">
        <w:rPr>
          <w:rFonts w:eastAsia="Times New Roman" w:cs="Calibri"/>
          <w:color w:val="000000"/>
          <w:sz w:val="22"/>
          <w:lang w:val="es-ES"/>
        </w:rPr>
        <w:t>i</w:t>
      </w:r>
      <w:r w:rsidR="008B5747">
        <w:rPr>
          <w:rFonts w:eastAsia="Times New Roman" w:cs="Calibri"/>
          <w:color w:val="000000"/>
          <w:sz w:val="22"/>
          <w:lang w:val="es-ES"/>
        </w:rPr>
        <w:t>nquilinos</w:t>
      </w:r>
      <w:r w:rsidR="007D5B23">
        <w:rPr>
          <w:rFonts w:eastAsia="Times New Roman" w:cs="Calibri"/>
          <w:color w:val="000000"/>
          <w:sz w:val="22"/>
          <w:lang w:val="es-ES"/>
        </w:rPr>
        <w:t>(as)</w:t>
      </w:r>
      <w:r w:rsidR="001D3ABF">
        <w:rPr>
          <w:rFonts w:eastAsia="Times New Roman" w:cs="Calibri"/>
          <w:color w:val="000000"/>
          <w:sz w:val="22"/>
          <w:lang w:val="es-ES"/>
        </w:rPr>
        <w:t xml:space="preserve"> </w:t>
      </w:r>
      <w:r w:rsidR="00F92D5A">
        <w:rPr>
          <w:rFonts w:eastAsia="Times New Roman" w:cs="Calibri"/>
          <w:color w:val="000000"/>
          <w:sz w:val="22"/>
          <w:lang w:val="es-ES"/>
        </w:rPr>
        <w:t xml:space="preserve">no </w:t>
      </w:r>
      <w:r w:rsidR="001D3ABF">
        <w:rPr>
          <w:rFonts w:eastAsia="Times New Roman" w:cs="Calibri"/>
          <w:color w:val="000000"/>
          <w:sz w:val="22"/>
          <w:lang w:val="es-ES"/>
        </w:rPr>
        <w:t xml:space="preserve">residenciales </w:t>
      </w:r>
      <w:r w:rsidRPr="00AA1357">
        <w:rPr>
          <w:rFonts w:eastAsia="Times New Roman" w:cs="Calibri"/>
          <w:color w:val="000000"/>
          <w:sz w:val="22"/>
          <w:lang w:val="es-ES"/>
        </w:rPr>
        <w:t xml:space="preserve">es </w:t>
      </w:r>
      <w:r w:rsidRPr="00AA1357" w:rsidR="00D36356">
        <w:rPr>
          <w:rFonts w:eastAsia="Times New Roman" w:cs="Calibri"/>
          <w:color w:val="000000"/>
          <w:sz w:val="22"/>
          <w:lang w:val="es-ES"/>
        </w:rPr>
        <w:t>correcta</w:t>
      </w:r>
      <w:r w:rsidRPr="00AA1357" w:rsidR="00817497">
        <w:rPr>
          <w:rFonts w:eastAsia="Times New Roman" w:cs="Calibri"/>
          <w:color w:val="000000"/>
          <w:sz w:val="22"/>
          <w:lang w:val="es-ES"/>
        </w:rPr>
        <w:t xml:space="preserve"> y</w:t>
      </w:r>
      <w:r w:rsidRPr="00AA1357" w:rsidR="00C62B6C">
        <w:t xml:space="preserve"> </w:t>
      </w:r>
      <w:r w:rsidRPr="00AA1357" w:rsidR="0001453F">
        <w:rPr>
          <w:sz w:val="22"/>
        </w:rPr>
        <w:t>usted</w:t>
      </w:r>
      <w:r w:rsidRPr="00AA1357" w:rsidR="0001453F">
        <w:t xml:space="preserve"> </w:t>
      </w:r>
      <w:r w:rsidRPr="00AA1357" w:rsidR="00C62B6C">
        <w:rPr>
          <w:rFonts w:eastAsia="Times New Roman" w:cs="Calibri"/>
          <w:color w:val="000000"/>
          <w:sz w:val="22"/>
          <w:lang w:val="es-ES"/>
        </w:rPr>
        <w:t xml:space="preserve">desea rechazar la asistencia </w:t>
      </w:r>
      <w:r w:rsidRPr="00AA1357" w:rsidR="0001453F">
        <w:rPr>
          <w:rFonts w:eastAsia="Times New Roman" w:cs="Calibri"/>
          <w:color w:val="000000"/>
          <w:sz w:val="22"/>
          <w:lang w:val="es-ES"/>
        </w:rPr>
        <w:t xml:space="preserve">para </w:t>
      </w:r>
      <w:r w:rsidRPr="00D26DA5" w:rsidR="00C62B6C">
        <w:rPr>
          <w:rFonts w:eastAsia="Times New Roman" w:cs="Calibri"/>
          <w:color w:val="000000"/>
          <w:sz w:val="22"/>
          <w:lang w:val="es-ES"/>
        </w:rPr>
        <w:t xml:space="preserve">reubicación que está disponible para usted, </w:t>
      </w:r>
      <w:r w:rsidRPr="00D26DA5" w:rsidR="00C62B6C">
        <w:rPr>
          <w:rFonts w:eastAsia="Times New Roman" w:cs="Calibri"/>
          <w:b/>
          <w:color w:val="000000"/>
          <w:sz w:val="22"/>
          <w:lang w:val="es-ES"/>
        </w:rPr>
        <w:t>complete el</w:t>
      </w:r>
      <w:r w:rsidRPr="00D26DA5" w:rsidR="00DF49B3">
        <w:rPr>
          <w:rFonts w:eastAsia="Times New Roman" w:cs="Calibri"/>
          <w:b/>
          <w:color w:val="000000"/>
          <w:sz w:val="22"/>
          <w:lang w:val="es-ES"/>
        </w:rPr>
        <w:t xml:space="preserve"> F</w:t>
      </w:r>
      <w:r w:rsidRPr="00D26DA5" w:rsidR="00C62B6C">
        <w:rPr>
          <w:rFonts w:eastAsia="Times New Roman" w:cs="Calibri"/>
          <w:b/>
          <w:color w:val="000000"/>
          <w:sz w:val="22"/>
          <w:lang w:val="es-ES"/>
        </w:rPr>
        <w:t xml:space="preserve">ormulario de </w:t>
      </w:r>
      <w:r w:rsidR="00C24D5B">
        <w:rPr>
          <w:rFonts w:eastAsia="Times New Roman" w:cs="Calibri"/>
          <w:b/>
          <w:color w:val="000000"/>
          <w:sz w:val="22"/>
          <w:lang w:val="es-ES"/>
        </w:rPr>
        <w:t>Renuncia</w:t>
      </w:r>
      <w:r w:rsidRPr="00AA1357" w:rsidR="00C24D5B">
        <w:rPr>
          <w:rFonts w:eastAsia="Times New Roman" w:cs="Calibri"/>
          <w:b/>
          <w:color w:val="000000"/>
          <w:sz w:val="22"/>
          <w:lang w:val="es-ES"/>
        </w:rPr>
        <w:t xml:space="preserve"> </w:t>
      </w:r>
      <w:r w:rsidR="00C24D5B">
        <w:rPr>
          <w:rFonts w:eastAsia="Times New Roman" w:cs="Calibri"/>
          <w:b/>
          <w:color w:val="000000"/>
          <w:sz w:val="22"/>
          <w:lang w:val="es-ES"/>
        </w:rPr>
        <w:t>V</w:t>
      </w:r>
      <w:r w:rsidRPr="00AA1357" w:rsidR="00C62B6C">
        <w:rPr>
          <w:rFonts w:eastAsia="Times New Roman" w:cs="Calibri"/>
          <w:b/>
          <w:color w:val="000000"/>
          <w:sz w:val="22"/>
          <w:lang w:val="es-ES"/>
        </w:rPr>
        <w:t xml:space="preserve">oluntaria </w:t>
      </w:r>
      <w:r w:rsidR="00C24D5B">
        <w:rPr>
          <w:rFonts w:eastAsia="Times New Roman" w:cs="Calibri"/>
          <w:b/>
          <w:color w:val="000000"/>
          <w:sz w:val="22"/>
          <w:lang w:val="es-ES"/>
        </w:rPr>
        <w:t>a</w:t>
      </w:r>
      <w:r w:rsidRPr="00AA1357" w:rsidR="00C24D5B">
        <w:rPr>
          <w:rFonts w:eastAsia="Times New Roman" w:cs="Calibri"/>
          <w:b/>
          <w:color w:val="000000"/>
          <w:sz w:val="22"/>
          <w:lang w:val="es-ES"/>
        </w:rPr>
        <w:t xml:space="preserve"> </w:t>
      </w:r>
      <w:r w:rsidR="00C24D5B">
        <w:rPr>
          <w:rFonts w:eastAsia="Times New Roman" w:cs="Calibri"/>
          <w:b/>
          <w:color w:val="000000"/>
          <w:sz w:val="22"/>
          <w:lang w:val="es-ES"/>
        </w:rPr>
        <w:t>la A</w:t>
      </w:r>
      <w:r w:rsidRPr="00AA1357" w:rsidR="00C62B6C">
        <w:rPr>
          <w:rFonts w:eastAsia="Times New Roman" w:cs="Calibri"/>
          <w:b/>
          <w:color w:val="000000"/>
          <w:sz w:val="22"/>
          <w:lang w:val="es-ES"/>
        </w:rPr>
        <w:t xml:space="preserve">sistencia de </w:t>
      </w:r>
      <w:r w:rsidR="00C24D5B">
        <w:rPr>
          <w:rFonts w:eastAsia="Times New Roman" w:cs="Calibri"/>
          <w:b/>
          <w:color w:val="000000"/>
          <w:sz w:val="22"/>
          <w:lang w:val="es-ES"/>
        </w:rPr>
        <w:t>R</w:t>
      </w:r>
      <w:r w:rsidRPr="00AA1357" w:rsidR="00C62B6C">
        <w:rPr>
          <w:rFonts w:eastAsia="Times New Roman" w:cs="Calibri"/>
          <w:b/>
          <w:color w:val="000000"/>
          <w:sz w:val="22"/>
          <w:lang w:val="es-ES"/>
        </w:rPr>
        <w:t>eubicación</w:t>
      </w:r>
      <w:r w:rsidRPr="00AA1357" w:rsidR="0026140A">
        <w:rPr>
          <w:rFonts w:eastAsia="Times New Roman" w:cs="Calibri"/>
          <w:b/>
          <w:color w:val="000000"/>
          <w:sz w:val="22"/>
          <w:lang w:val="es-ES"/>
        </w:rPr>
        <w:t xml:space="preserve"> adjunto.</w:t>
      </w:r>
      <w:r w:rsidRPr="00D26DA5" w:rsidR="0026140A">
        <w:rPr>
          <w:rFonts w:eastAsia="Times New Roman" w:cs="Calibri"/>
          <w:b/>
          <w:color w:val="000000"/>
          <w:sz w:val="22"/>
          <w:lang w:val="es-ES"/>
        </w:rPr>
        <w:t xml:space="preserve"> </w:t>
      </w:r>
      <w:r w:rsidRPr="00D26DA5" w:rsidR="00235EB7">
        <w:rPr>
          <w:rFonts w:eastAsia="Times New Roman" w:cs="Calibri"/>
          <w:b/>
          <w:color w:val="000000"/>
          <w:sz w:val="22"/>
          <w:lang w:val="es-ES"/>
        </w:rPr>
        <w:t>Por favor,</w:t>
      </w:r>
      <w:r w:rsidRPr="00D26DA5">
        <w:rPr>
          <w:rFonts w:eastAsia="Times New Roman" w:cs="Calibri"/>
          <w:b/>
          <w:color w:val="000000"/>
          <w:sz w:val="22"/>
          <w:lang w:val="es-ES"/>
        </w:rPr>
        <w:t xml:space="preserve"> </w:t>
      </w:r>
      <w:r w:rsidRPr="00D26DA5" w:rsidR="00235EB7">
        <w:rPr>
          <w:rFonts w:eastAsia="Times New Roman" w:cs="Calibri"/>
          <w:b/>
          <w:color w:val="000000"/>
          <w:sz w:val="22"/>
          <w:lang w:val="es-ES"/>
        </w:rPr>
        <w:t>devuelva este documento a su Manejador</w:t>
      </w:r>
      <w:r w:rsidR="001967AD">
        <w:rPr>
          <w:rFonts w:eastAsia="Times New Roman" w:cs="Calibri"/>
          <w:b/>
          <w:color w:val="000000"/>
          <w:sz w:val="22"/>
          <w:lang w:val="es-ES"/>
        </w:rPr>
        <w:t>(a)</w:t>
      </w:r>
      <w:r w:rsidRPr="00D26DA5" w:rsidR="00235EB7">
        <w:rPr>
          <w:rFonts w:eastAsia="Times New Roman" w:cs="Calibri"/>
          <w:b/>
          <w:color w:val="000000"/>
          <w:sz w:val="22"/>
          <w:lang w:val="es-ES"/>
        </w:rPr>
        <w:t xml:space="preserve"> de Caso </w:t>
      </w:r>
      <w:r w:rsidR="00307614">
        <w:rPr>
          <w:rFonts w:eastAsia="Times New Roman" w:cs="Calibri"/>
          <w:b/>
          <w:color w:val="000000"/>
          <w:sz w:val="22"/>
          <w:lang w:val="es-ES"/>
        </w:rPr>
        <w:t xml:space="preserve">de </w:t>
      </w:r>
      <w:r w:rsidRPr="00D26DA5" w:rsidR="00235EB7">
        <w:rPr>
          <w:rFonts w:eastAsia="Times New Roman" w:cs="Calibri"/>
          <w:b/>
          <w:color w:val="000000"/>
          <w:sz w:val="22"/>
          <w:lang w:val="es-ES"/>
        </w:rPr>
        <w:t>URA</w:t>
      </w:r>
      <w:r w:rsidRPr="00FB7016" w:rsidR="00A23E5D">
        <w:rPr>
          <w:rFonts w:eastAsia="Times New Roman" w:cs="Calibri"/>
          <w:color w:val="000000"/>
          <w:sz w:val="22"/>
          <w:lang w:val="es-ES"/>
        </w:rPr>
        <w:t xml:space="preserve"> </w:t>
      </w:r>
      <w:r w:rsidRPr="00FB7016" w:rsidR="00A23E5D">
        <w:rPr>
          <w:rFonts w:eastAsia="Times New Roman" w:cs="Times New Roman"/>
          <w:sz w:val="22"/>
          <w:lang w:val="es-ES"/>
        </w:rPr>
        <w:t>por correo electrónico a [</w:t>
      </w:r>
      <w:r w:rsidR="007D5B23">
        <w:rPr>
          <w:sz w:val="22"/>
          <w:highlight w:val="lightGray"/>
        </w:rPr>
        <w:t>Correo electrónico</w:t>
      </w:r>
      <w:r w:rsidRPr="00AA1357" w:rsidR="00D17067">
        <w:rPr>
          <w:sz w:val="22"/>
          <w:highlight w:val="lightGray"/>
        </w:rPr>
        <w:t xml:space="preserve"> del Administrador de Casos de </w:t>
      </w:r>
      <w:proofErr w:type="spellStart"/>
      <w:r w:rsidRPr="00AA1357" w:rsidR="00D17067">
        <w:rPr>
          <w:sz w:val="22"/>
          <w:highlight w:val="lightGray"/>
        </w:rPr>
        <w:t>URA</w:t>
      </w:r>
      <w:r w:rsidRPr="00AA1357" w:rsidR="005F15A7">
        <w:rPr>
          <w:sz w:val="22"/>
          <w:highlight w:val="lightGray"/>
        </w:rPr>
        <w:t>l</w:t>
      </w:r>
      <w:proofErr w:type="spellEnd"/>
      <w:r w:rsidRPr="00FB7016" w:rsidR="00A23E5D">
        <w:rPr>
          <w:rFonts w:eastAsia="Times New Roman" w:cs="Times New Roman"/>
          <w:sz w:val="22"/>
          <w:lang w:val="es-ES"/>
        </w:rPr>
        <w:t xml:space="preserve">] o </w:t>
      </w:r>
      <w:r w:rsidRPr="00AA1357" w:rsidR="0001453F">
        <w:rPr>
          <w:rFonts w:eastAsia="Times New Roman" w:cs="Times New Roman"/>
          <w:sz w:val="22"/>
          <w:lang w:val="es-ES"/>
        </w:rPr>
        <w:t xml:space="preserve">póngase en contacto con su </w:t>
      </w:r>
      <w:r w:rsidRPr="00AA1357" w:rsidR="00201942">
        <w:rPr>
          <w:rFonts w:eastAsia="Times New Roman" w:cs="Times New Roman"/>
          <w:sz w:val="22"/>
          <w:lang w:val="es-ES"/>
        </w:rPr>
        <w:t>M</w:t>
      </w:r>
      <w:r w:rsidRPr="00AA1357" w:rsidR="0001453F">
        <w:rPr>
          <w:rFonts w:eastAsia="Times New Roman" w:cs="Times New Roman"/>
          <w:sz w:val="22"/>
          <w:lang w:val="es-ES"/>
        </w:rPr>
        <w:t>anejador</w:t>
      </w:r>
      <w:r w:rsidR="001967AD">
        <w:rPr>
          <w:rFonts w:eastAsia="Times New Roman" w:cs="Times New Roman"/>
          <w:sz w:val="22"/>
          <w:lang w:val="es-ES"/>
        </w:rPr>
        <w:t>(a)</w:t>
      </w:r>
      <w:r w:rsidRPr="00AA1357" w:rsidR="0001453F">
        <w:rPr>
          <w:rFonts w:eastAsia="Times New Roman" w:cs="Times New Roman"/>
          <w:sz w:val="22"/>
          <w:lang w:val="es-ES"/>
        </w:rPr>
        <w:t xml:space="preserve"> de Caso</w:t>
      </w:r>
      <w:r w:rsidRPr="00AA1357" w:rsidR="00201942">
        <w:rPr>
          <w:rFonts w:eastAsia="Times New Roman" w:cs="Times New Roman"/>
          <w:sz w:val="22"/>
          <w:lang w:val="es-ES"/>
        </w:rPr>
        <w:t xml:space="preserve"> de </w:t>
      </w:r>
      <w:r w:rsidRPr="00AA1357" w:rsidR="0001453F">
        <w:rPr>
          <w:rFonts w:eastAsia="Times New Roman" w:cs="Times New Roman"/>
          <w:sz w:val="22"/>
          <w:lang w:val="es-ES"/>
        </w:rPr>
        <w:t>URA para coordinar la entrega en persona</w:t>
      </w:r>
      <w:r w:rsidRPr="00D26DA5" w:rsidR="00A23E5D">
        <w:rPr>
          <w:rFonts w:eastAsia="Times New Roman" w:cs="Times New Roman"/>
          <w:sz w:val="22"/>
          <w:lang w:val="es-ES"/>
        </w:rPr>
        <w:t>.</w:t>
      </w:r>
    </w:p>
    <w:p w:rsidRPr="00EF315E" w:rsidR="00EF315E" w:rsidP="00485B3F" w:rsidRDefault="00EF315E" w14:paraId="5EFE42FD" w14:textId="77777777">
      <w:pPr>
        <w:spacing w:after="0" w:line="240" w:lineRule="auto"/>
        <w:jc w:val="both"/>
        <w:rPr>
          <w:rFonts w:eastAsia="Times New Roman" w:cs="Times New Roman"/>
          <w:szCs w:val="24"/>
          <w:lang w:val="es-ES"/>
        </w:rPr>
      </w:pPr>
    </w:p>
    <w:p w:rsidRPr="005F15A7" w:rsidR="00EF315E" w:rsidP="00485B3F" w:rsidRDefault="00EF315E" w14:paraId="5B5CBDD3" w14:textId="4CB43C49">
      <w:pPr>
        <w:spacing w:after="0" w:line="240" w:lineRule="auto"/>
        <w:jc w:val="both"/>
        <w:rPr>
          <w:rFonts w:eastAsia="Times New Roman" w:cs="Times New Roman"/>
          <w:sz w:val="22"/>
          <w:lang w:val="es-ES"/>
        </w:rPr>
      </w:pPr>
      <w:r w:rsidRPr="005F15A7">
        <w:rPr>
          <w:rFonts w:eastAsia="Times New Roman" w:cs="Times New Roman"/>
          <w:b/>
          <w:sz w:val="22"/>
          <w:lang w:val="es-ES"/>
        </w:rPr>
        <w:t xml:space="preserve">Si </w:t>
      </w:r>
      <w:r w:rsidRPr="00AA1357" w:rsidR="004826D1">
        <w:rPr>
          <w:rFonts w:eastAsia="Times New Roman" w:cs="Times New Roman"/>
          <w:b/>
          <w:sz w:val="22"/>
          <w:lang w:val="es-ES"/>
        </w:rPr>
        <w:t>la</w:t>
      </w:r>
      <w:r w:rsidRPr="005F15A7">
        <w:rPr>
          <w:rFonts w:eastAsia="Times New Roman" w:cs="Times New Roman"/>
          <w:b/>
          <w:sz w:val="22"/>
          <w:lang w:val="es-ES"/>
        </w:rPr>
        <w:t xml:space="preserve"> información</w:t>
      </w:r>
      <w:r w:rsidRPr="005F15A7" w:rsidR="004826D1">
        <w:rPr>
          <w:rFonts w:eastAsia="Times New Roman" w:cs="Times New Roman"/>
          <w:b/>
          <w:sz w:val="22"/>
          <w:lang w:val="es-ES"/>
        </w:rPr>
        <w:t xml:space="preserve"> </w:t>
      </w:r>
      <w:r w:rsidRPr="00AA1357" w:rsidR="004826D1">
        <w:rPr>
          <w:rFonts w:eastAsia="Times New Roman" w:cs="Times New Roman"/>
          <w:b/>
          <w:sz w:val="22"/>
          <w:lang w:val="es-ES"/>
        </w:rPr>
        <w:t>contenida en este Aviso</w:t>
      </w:r>
      <w:r w:rsidRPr="005F15A7">
        <w:rPr>
          <w:rFonts w:eastAsia="Times New Roman" w:cs="Times New Roman"/>
          <w:b/>
          <w:sz w:val="22"/>
          <w:lang w:val="es-ES"/>
        </w:rPr>
        <w:t xml:space="preserve"> no </w:t>
      </w:r>
      <w:r w:rsidRPr="005F15A7" w:rsidR="00D6260B">
        <w:rPr>
          <w:rFonts w:eastAsia="Times New Roman" w:cs="Times New Roman"/>
          <w:b/>
          <w:sz w:val="22"/>
          <w:lang w:val="es-ES"/>
        </w:rPr>
        <w:t xml:space="preserve">es </w:t>
      </w:r>
      <w:r w:rsidRPr="005F15A7" w:rsidR="0003022F">
        <w:rPr>
          <w:rFonts w:eastAsia="Times New Roman" w:cs="Times New Roman"/>
          <w:b/>
          <w:sz w:val="22"/>
          <w:lang w:val="es-ES"/>
        </w:rPr>
        <w:t>correcta</w:t>
      </w:r>
      <w:r w:rsidRPr="005F15A7">
        <w:rPr>
          <w:rFonts w:eastAsia="Times New Roman" w:cs="Times New Roman"/>
          <w:b/>
          <w:sz w:val="22"/>
          <w:lang w:val="es-ES"/>
        </w:rPr>
        <w:t xml:space="preserve">, comuníquese con su </w:t>
      </w:r>
      <w:r w:rsidRPr="005F15A7" w:rsidR="00201942">
        <w:rPr>
          <w:rFonts w:eastAsia="Times New Roman" w:cs="Times New Roman"/>
          <w:b/>
          <w:sz w:val="22"/>
          <w:lang w:val="es-ES"/>
        </w:rPr>
        <w:t>M</w:t>
      </w:r>
      <w:r w:rsidRPr="005F15A7">
        <w:rPr>
          <w:rFonts w:eastAsia="Times New Roman" w:cs="Times New Roman"/>
          <w:b/>
          <w:sz w:val="22"/>
          <w:lang w:val="es-ES"/>
        </w:rPr>
        <w:t>anejador</w:t>
      </w:r>
      <w:r w:rsidR="001967AD">
        <w:rPr>
          <w:rFonts w:eastAsia="Times New Roman" w:cs="Times New Roman"/>
          <w:b/>
          <w:sz w:val="22"/>
          <w:lang w:val="es-ES"/>
        </w:rPr>
        <w:t>(a)</w:t>
      </w:r>
      <w:r w:rsidRPr="005F15A7">
        <w:rPr>
          <w:rFonts w:eastAsia="Times New Roman" w:cs="Times New Roman"/>
          <w:b/>
          <w:sz w:val="22"/>
          <w:lang w:val="es-ES"/>
        </w:rPr>
        <w:t xml:space="preserve"> de </w:t>
      </w:r>
      <w:r w:rsidRPr="005F15A7" w:rsidR="00201942">
        <w:rPr>
          <w:rFonts w:eastAsia="Times New Roman" w:cs="Times New Roman"/>
          <w:b/>
          <w:sz w:val="22"/>
          <w:lang w:val="es-ES"/>
        </w:rPr>
        <w:t>C</w:t>
      </w:r>
      <w:r w:rsidRPr="005F15A7">
        <w:rPr>
          <w:rFonts w:eastAsia="Times New Roman" w:cs="Times New Roman"/>
          <w:b/>
          <w:sz w:val="22"/>
          <w:lang w:val="es-ES"/>
        </w:rPr>
        <w:t xml:space="preserve">asos de </w:t>
      </w:r>
      <w:proofErr w:type="spellStart"/>
      <w:r w:rsidR="00307614">
        <w:rPr>
          <w:rFonts w:eastAsia="Times New Roman" w:cs="Times New Roman"/>
          <w:b/>
          <w:sz w:val="22"/>
          <w:lang w:val="es-ES"/>
        </w:rPr>
        <w:t>de</w:t>
      </w:r>
      <w:proofErr w:type="spellEnd"/>
      <w:r w:rsidR="00307614">
        <w:rPr>
          <w:rFonts w:eastAsia="Times New Roman" w:cs="Times New Roman"/>
          <w:b/>
          <w:sz w:val="22"/>
          <w:lang w:val="es-ES"/>
        </w:rPr>
        <w:t xml:space="preserve"> </w:t>
      </w:r>
      <w:r w:rsidRPr="005F15A7">
        <w:rPr>
          <w:rFonts w:eastAsia="Times New Roman" w:cs="Times New Roman"/>
          <w:b/>
          <w:sz w:val="22"/>
          <w:lang w:val="es-ES"/>
        </w:rPr>
        <w:t>URA</w:t>
      </w:r>
      <w:r w:rsidRPr="005F15A7">
        <w:rPr>
          <w:rFonts w:eastAsia="Times New Roman" w:cs="Times New Roman"/>
          <w:sz w:val="22"/>
          <w:lang w:val="es-ES"/>
        </w:rPr>
        <w:t xml:space="preserve"> [</w:t>
      </w:r>
      <w:r w:rsidRPr="00AA1357" w:rsidR="00D17067">
        <w:rPr>
          <w:sz w:val="22"/>
          <w:highlight w:val="lightGray"/>
        </w:rPr>
        <w:t>Nombre del administrador de casos de URA</w:t>
      </w:r>
      <w:r w:rsidRPr="005F15A7">
        <w:rPr>
          <w:rFonts w:eastAsia="Times New Roman" w:cs="Times New Roman"/>
          <w:sz w:val="22"/>
          <w:lang w:val="es-ES"/>
        </w:rPr>
        <w:t xml:space="preserve">] al </w:t>
      </w:r>
      <w:r w:rsidRPr="005F15A7" w:rsidR="00D17067">
        <w:rPr>
          <w:rFonts w:eastAsia="Times New Roman" w:cs="Times New Roman"/>
          <w:sz w:val="22"/>
        </w:rPr>
        <w:t>[</w:t>
      </w:r>
      <w:r w:rsidRPr="00AA1357" w:rsidR="00D17067">
        <w:rPr>
          <w:sz w:val="22"/>
          <w:highlight w:val="lightGray"/>
        </w:rPr>
        <w:t>Número telefónico del administrador de casos de URA</w:t>
      </w:r>
      <w:r w:rsidRPr="005F15A7">
        <w:rPr>
          <w:rFonts w:eastAsia="Times New Roman" w:cs="Times New Roman"/>
          <w:sz w:val="22"/>
          <w:lang w:val="es-ES"/>
        </w:rPr>
        <w:t>] o por correo electrónico a [</w:t>
      </w:r>
      <w:r w:rsidRPr="00AA1357" w:rsidR="00D17067">
        <w:rPr>
          <w:sz w:val="22"/>
          <w:highlight w:val="lightGray"/>
        </w:rPr>
        <w:t>Correo electrónico del administrador de casos de URA</w:t>
      </w:r>
      <w:r w:rsidRPr="005F15A7">
        <w:rPr>
          <w:rFonts w:eastAsia="Times New Roman" w:cs="Times New Roman"/>
          <w:sz w:val="22"/>
          <w:lang w:val="es-ES"/>
        </w:rPr>
        <w:t>]. Por favor guarde esta carta para sus archivos.</w:t>
      </w:r>
    </w:p>
    <w:p w:rsidRPr="00EF315E" w:rsidR="00EF315E" w:rsidP="00485B3F" w:rsidRDefault="00EF315E" w14:paraId="0FEB204C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2"/>
          <w:lang w:val="es-ES"/>
        </w:rPr>
      </w:pPr>
    </w:p>
    <w:p w:rsidRPr="00EF315E" w:rsidR="00EF315E" w:rsidP="00485B3F" w:rsidRDefault="007D5B23" w14:paraId="4A42B284" w14:textId="7BC8961F">
      <w:pPr>
        <w:spacing w:after="0" w:line="240" w:lineRule="auto"/>
        <w:jc w:val="both"/>
        <w:rPr>
          <w:rFonts w:eastAsia="Times New Roman" w:cs="Times New Roman"/>
          <w:sz w:val="22"/>
          <w:lang w:val="es-PR"/>
        </w:rPr>
      </w:pPr>
      <w:r>
        <w:rPr>
          <w:rFonts w:eastAsia="Times New Roman" w:cs="Times New Roman"/>
          <w:sz w:val="22"/>
          <w:lang w:val="es-PR"/>
        </w:rPr>
        <w:t>Cordialmente</w:t>
      </w:r>
      <w:r w:rsidRPr="00EF315E" w:rsidR="00EF315E">
        <w:rPr>
          <w:rFonts w:eastAsia="Times New Roman" w:cs="Times New Roman"/>
          <w:sz w:val="22"/>
          <w:lang w:val="es-PR"/>
        </w:rPr>
        <w:t xml:space="preserve">, </w:t>
      </w:r>
    </w:p>
    <w:p w:rsidRPr="00EF315E" w:rsidR="00EF315E" w:rsidP="007D5B23" w:rsidRDefault="00EF315E" w14:paraId="7BC7408D" w14:textId="77777777">
      <w:pPr>
        <w:spacing w:after="0" w:line="240" w:lineRule="auto"/>
        <w:jc w:val="both"/>
        <w:rPr>
          <w:rFonts w:eastAsia="Calibri" w:cs="Calibri"/>
          <w:sz w:val="22"/>
          <w:lang w:val="es-ES"/>
        </w:rPr>
      </w:pPr>
    </w:p>
    <w:p w:rsidR="00EF315E" w:rsidP="007D5B23" w:rsidRDefault="00EF315E" w14:paraId="26044FD2" w14:textId="77777777">
      <w:pPr>
        <w:spacing w:after="0" w:line="240" w:lineRule="auto"/>
        <w:rPr>
          <w:rFonts w:eastAsia="Calibri" w:cs="Calibri"/>
          <w:sz w:val="22"/>
          <w:lang w:val="es-ES"/>
        </w:rPr>
      </w:pPr>
    </w:p>
    <w:p w:rsidRPr="00DE689E" w:rsidR="00DE689E" w:rsidP="007D5B23" w:rsidRDefault="00DE689E" w14:paraId="7126C727" w14:textId="77777777">
      <w:pPr>
        <w:spacing w:after="0" w:line="240" w:lineRule="auto"/>
        <w:rPr>
          <w:rFonts w:eastAsia="Calibri" w:cs="Calibri"/>
          <w:sz w:val="22"/>
          <w:lang w:val="es-ES"/>
        </w:rPr>
      </w:pPr>
    </w:p>
    <w:p w:rsidRPr="00B6241B" w:rsidR="00D17067" w:rsidP="007D5B23" w:rsidRDefault="00DE689E" w14:paraId="5CAAC8DB" w14:textId="77777777">
      <w:pPr>
        <w:spacing w:after="0" w:line="240" w:lineRule="auto"/>
        <w:jc w:val="both"/>
        <w:rPr>
          <w:sz w:val="22"/>
          <w:lang w:val="es-ES"/>
        </w:rPr>
      </w:pPr>
      <w:r w:rsidRPr="00B6241B">
        <w:rPr>
          <w:sz w:val="22"/>
          <w:lang w:val="es-ES"/>
        </w:rPr>
        <w:t>[</w:t>
      </w:r>
      <w:bookmarkStart w:name="_Hlk55376746" w:id="2"/>
      <w:r w:rsidRPr="00B6241B" w:rsidR="00D17067">
        <w:rPr>
          <w:sz w:val="22"/>
          <w:highlight w:val="lightGray"/>
        </w:rPr>
        <w:t>Firma del punto de contacto de URA</w:t>
      </w:r>
      <w:r w:rsidRPr="00B6241B" w:rsidR="00D17067">
        <w:rPr>
          <w:sz w:val="22"/>
        </w:rPr>
        <w:t>]</w:t>
      </w:r>
    </w:p>
    <w:p w:rsidRPr="00D17067" w:rsidR="00D17067" w:rsidP="007D5B23" w:rsidRDefault="00D17067" w14:paraId="1EE86A2E" w14:textId="77777777">
      <w:pPr>
        <w:spacing w:after="0" w:line="240" w:lineRule="auto"/>
        <w:jc w:val="both"/>
        <w:rPr>
          <w:rFonts w:eastAsia="Aptos" w:cs="Times New Roman"/>
          <w:sz w:val="22"/>
          <w:lang w:val="es-PR"/>
        </w:rPr>
      </w:pPr>
      <w:r w:rsidRPr="00DE689E">
        <w:rPr>
          <w:rFonts w:eastAsia="Aptos" w:cs="Times New Roman"/>
          <w:sz w:val="22"/>
        </w:rPr>
        <w:t>[</w:t>
      </w:r>
      <w:r w:rsidRPr="00DE689E">
        <w:rPr>
          <w:rFonts w:eastAsia="Aptos" w:cs="Times New Roman"/>
          <w:sz w:val="22"/>
          <w:highlight w:val="lightGray"/>
        </w:rPr>
        <w:t>Nombre y cargo del punto de contacto de URA</w:t>
      </w:r>
      <w:r w:rsidRPr="00DE689E">
        <w:rPr>
          <w:rFonts w:eastAsia="Aptos" w:cs="Times New Roman"/>
          <w:sz w:val="22"/>
        </w:rPr>
        <w:t>]</w:t>
      </w:r>
    </w:p>
    <w:p w:rsidRPr="00D17067" w:rsidR="00D17067" w:rsidP="007D5B23" w:rsidRDefault="00D17067" w14:paraId="553E1A69" w14:textId="77777777">
      <w:pPr>
        <w:spacing w:after="0" w:line="240" w:lineRule="auto"/>
        <w:jc w:val="both"/>
        <w:rPr>
          <w:rFonts w:eastAsia="Aptos" w:cs="Times New Roman"/>
          <w:sz w:val="22"/>
          <w:lang w:val="es-PR"/>
        </w:rPr>
      </w:pPr>
      <w:r w:rsidRPr="00DE689E">
        <w:rPr>
          <w:rFonts w:eastAsia="Aptos" w:cs="Times New Roman"/>
          <w:sz w:val="22"/>
        </w:rPr>
        <w:t>[</w:t>
      </w:r>
      <w:r w:rsidRPr="00DE689E">
        <w:rPr>
          <w:rFonts w:eastAsia="Aptos" w:cs="Times New Roman"/>
          <w:sz w:val="22"/>
          <w:highlight w:val="lightGray"/>
        </w:rPr>
        <w:t>Nombre de la agencia/entidad/persona</w:t>
      </w:r>
      <w:r w:rsidRPr="00DE689E">
        <w:rPr>
          <w:rFonts w:eastAsia="Aptos" w:cs="Times New Roman"/>
          <w:sz w:val="22"/>
        </w:rPr>
        <w:t>]</w:t>
      </w:r>
      <w:r w:rsidRPr="00DE689E">
        <w:rPr>
          <w:rFonts w:eastAsia="Aptos" w:cs="Times New Roman"/>
          <w:sz w:val="22"/>
        </w:rPr>
        <w:tab/>
      </w:r>
    </w:p>
    <w:p w:rsidRPr="00D17067" w:rsidR="00D17067" w:rsidP="007D5B23" w:rsidRDefault="00D17067" w14:paraId="4A8814B9" w14:textId="77777777">
      <w:pPr>
        <w:spacing w:line="240" w:lineRule="auto"/>
        <w:rPr>
          <w:rFonts w:eastAsia="Times New Roman" w:cs="Times New Roman"/>
          <w:sz w:val="22"/>
          <w:lang w:val="es-PR"/>
        </w:rPr>
      </w:pPr>
      <w:r w:rsidRPr="00D17067" w:rsidDel="005039DB">
        <w:rPr>
          <w:sz w:val="22"/>
          <w:lang w:val="es-PR"/>
        </w:rPr>
        <w:t xml:space="preserve"> </w:t>
      </w:r>
    </w:p>
    <w:p w:rsidRPr="00D17067" w:rsidR="0011021C" w:rsidP="001639B8" w:rsidRDefault="0011021C" w14:paraId="713681B8" w14:textId="3CA9E45E">
      <w:pPr>
        <w:rPr>
          <w:rFonts w:eastAsia="Times New Roman" w:cs="Times New Roman"/>
          <w:sz w:val="22"/>
          <w:lang w:val="es-PR"/>
        </w:rPr>
        <w:sectPr w:rsidRPr="00D17067" w:rsidR="0011021C" w:rsidSect="00CC520A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2240" w:h="15840" w:orient="portrait"/>
          <w:pgMar w:top="1440" w:right="1440" w:bottom="1440" w:left="1440" w:header="720" w:footer="1008" w:gutter="0"/>
          <w:cols w:space="720"/>
          <w:titlePg/>
          <w:docGrid w:linePitch="360"/>
        </w:sectPr>
      </w:pPr>
    </w:p>
    <w:p w:rsidR="000D34C4" w:rsidP="001639B8" w:rsidRDefault="000D34C4" w14:paraId="6B8A6A6D" w14:textId="23B0BFF1">
      <w:pPr>
        <w:pStyle w:val="paragraph"/>
        <w:jc w:val="center"/>
        <w:textAlignment w:val="baseline"/>
        <w:rPr>
          <w:rStyle w:val="normaltextrun1"/>
          <w:rFonts w:ascii="Century Gothic" w:hAnsi="Century Gothic" w:cs="Calibri"/>
          <w:b/>
          <w:bCs/>
          <w:lang w:val="es-ES_tradnl"/>
        </w:rPr>
      </w:pPr>
      <w:r>
        <w:rPr>
          <w:rStyle w:val="normaltextrun1"/>
          <w:rFonts w:ascii="Century Gothic" w:hAnsi="Century Gothic" w:cs="Calibri"/>
          <w:b/>
          <w:bCs/>
          <w:lang w:val="es-ES_tradnl"/>
        </w:rPr>
        <w:t>DEPARTAMENTO DE VIVIENDA DE PUERTO RICO</w:t>
      </w:r>
    </w:p>
    <w:p w:rsidRPr="0001453F" w:rsidR="001639B8" w:rsidP="001639B8" w:rsidRDefault="001639B8" w14:paraId="72703009" w14:textId="6C86A841">
      <w:pPr>
        <w:pStyle w:val="paragraph"/>
        <w:jc w:val="center"/>
        <w:textAlignment w:val="baseline"/>
        <w:rPr>
          <w:rStyle w:val="normaltextrun1"/>
          <w:rFonts w:ascii="Century Gothic" w:hAnsi="Century Gothic" w:cs="Calibri"/>
          <w:b/>
          <w:bCs/>
          <w:lang w:val="es-ES_tradnl"/>
        </w:rPr>
      </w:pPr>
      <w:r w:rsidRPr="0001453F">
        <w:rPr>
          <w:rStyle w:val="normaltextrun1"/>
          <w:rFonts w:ascii="Century Gothic" w:hAnsi="Century Gothic" w:cs="Calibri"/>
          <w:b/>
          <w:bCs/>
          <w:lang w:val="es-ES_tradnl"/>
        </w:rPr>
        <w:t xml:space="preserve">PROGRAMA </w:t>
      </w:r>
      <w:r w:rsidR="000F435E">
        <w:rPr>
          <w:rStyle w:val="normaltextrun1"/>
          <w:rFonts w:ascii="Century Gothic" w:hAnsi="Century Gothic" w:cs="Calibri"/>
          <w:b/>
          <w:bCs/>
          <w:lang w:val="es-ES_tradnl"/>
        </w:rPr>
        <w:t>[</w:t>
      </w:r>
      <w:r w:rsidRPr="00AA1357">
        <w:rPr>
          <w:rStyle w:val="normaltextrun1"/>
          <w:rFonts w:ascii="Century Gothic" w:hAnsi="Century Gothic" w:cs="Calibri"/>
          <w:b/>
          <w:bCs/>
          <w:highlight w:val="lightGray"/>
          <w:lang w:val="es-ES_tradnl"/>
        </w:rPr>
        <w:t>CDBG-DR</w:t>
      </w:r>
      <w:r w:rsidRPr="00AA1357" w:rsidR="009F774F">
        <w:rPr>
          <w:rStyle w:val="normaltextrun1"/>
          <w:rFonts w:ascii="Century Gothic" w:hAnsi="Century Gothic" w:cs="Calibri"/>
          <w:b/>
          <w:bCs/>
          <w:highlight w:val="lightGray"/>
          <w:lang w:val="es-ES_tradnl"/>
        </w:rPr>
        <w:t>/MIT</w:t>
      </w:r>
      <w:r w:rsidR="000F435E">
        <w:rPr>
          <w:rStyle w:val="normaltextrun1"/>
          <w:rFonts w:ascii="Century Gothic" w:hAnsi="Century Gothic" w:cs="Calibri"/>
          <w:b/>
          <w:bCs/>
          <w:lang w:val="es-ES_tradnl"/>
        </w:rPr>
        <w:t>]</w:t>
      </w:r>
    </w:p>
    <w:p w:rsidRPr="0001453F" w:rsidR="0012143E" w:rsidP="005344B5" w:rsidRDefault="0012143E" w14:paraId="54EFCD98" w14:textId="77777777">
      <w:pPr>
        <w:pStyle w:val="paragraph"/>
        <w:jc w:val="center"/>
        <w:textAlignment w:val="baseline"/>
        <w:rPr>
          <w:rStyle w:val="normaltextrun1"/>
          <w:rFonts w:ascii="Century Gothic" w:hAnsi="Century Gothic" w:cs="Calibri"/>
          <w:b/>
          <w:bCs/>
          <w:lang w:val="es-ES_tradnl"/>
        </w:rPr>
      </w:pPr>
      <w:r w:rsidRPr="0001453F">
        <w:rPr>
          <w:rStyle w:val="normaltextrun1"/>
          <w:rFonts w:ascii="Century Gothic" w:hAnsi="Century Gothic" w:cs="Calibri"/>
          <w:b/>
          <w:lang w:val="es-ES_tradnl"/>
        </w:rPr>
        <w:t>LEY DE ASISTENCIA UNIFORME DE REUBICACIÓN (LEY URA)</w:t>
      </w:r>
    </w:p>
    <w:p w:rsidR="00E41F8E" w:rsidP="001639B8" w:rsidRDefault="0078014A" w14:paraId="3B29EC90" w14:textId="21657A05">
      <w:pPr>
        <w:pStyle w:val="paragraph"/>
        <w:jc w:val="center"/>
        <w:textAlignment w:val="baseline"/>
        <w:rPr>
          <w:rStyle w:val="normaltextrun1"/>
          <w:rFonts w:ascii="Century Gothic" w:hAnsi="Century Gothic" w:cs="Calibri"/>
          <w:b/>
          <w:lang w:val="es-ES_tradnl"/>
        </w:rPr>
      </w:pPr>
      <w:r w:rsidRPr="00FB7016">
        <w:rPr>
          <w:rStyle w:val="normaltextrun1"/>
          <w:rFonts w:ascii="Century Gothic" w:hAnsi="Century Gothic" w:cs="Calibri"/>
          <w:b/>
          <w:lang w:val="es-ES_tradnl"/>
        </w:rPr>
        <w:t xml:space="preserve">FORMULARIO DE </w:t>
      </w:r>
      <w:r w:rsidR="00C24D5B">
        <w:rPr>
          <w:rStyle w:val="normaltextrun1"/>
          <w:rFonts w:ascii="Century Gothic" w:hAnsi="Century Gothic" w:cs="Calibri"/>
          <w:b/>
          <w:lang w:val="es-ES_tradnl"/>
        </w:rPr>
        <w:t>RENUNCIA</w:t>
      </w:r>
      <w:r w:rsidRPr="00FB7016" w:rsidR="00C24D5B">
        <w:rPr>
          <w:rStyle w:val="normaltextrun1"/>
          <w:rFonts w:ascii="Century Gothic" w:hAnsi="Century Gothic" w:cs="Calibri"/>
          <w:b/>
          <w:lang w:val="es-ES_tradnl"/>
        </w:rPr>
        <w:t xml:space="preserve"> </w:t>
      </w:r>
      <w:r w:rsidRPr="00FB7016">
        <w:rPr>
          <w:rStyle w:val="normaltextrun1"/>
          <w:rFonts w:ascii="Century Gothic" w:hAnsi="Century Gothic" w:cs="Calibri"/>
          <w:b/>
          <w:lang w:val="es-ES_tradnl"/>
        </w:rPr>
        <w:t xml:space="preserve">VOLUNTARIA </w:t>
      </w:r>
      <w:r w:rsidR="00C24D5B">
        <w:rPr>
          <w:rStyle w:val="normaltextrun1"/>
          <w:rFonts w:ascii="Century Gothic" w:hAnsi="Century Gothic" w:cs="Calibri"/>
          <w:b/>
          <w:lang w:val="es-ES_tradnl"/>
        </w:rPr>
        <w:t>A LA</w:t>
      </w:r>
      <w:r w:rsidRPr="00FB7016" w:rsidR="00C24D5B">
        <w:rPr>
          <w:rStyle w:val="normaltextrun1"/>
          <w:rFonts w:ascii="Century Gothic" w:hAnsi="Century Gothic" w:cs="Calibri"/>
          <w:b/>
          <w:lang w:val="es-ES_tradnl"/>
        </w:rPr>
        <w:t xml:space="preserve"> </w:t>
      </w:r>
      <w:r w:rsidRPr="00FB7016">
        <w:rPr>
          <w:rStyle w:val="normaltextrun1"/>
          <w:rFonts w:ascii="Century Gothic" w:hAnsi="Century Gothic" w:cs="Calibri"/>
          <w:b/>
          <w:lang w:val="es-ES_tradnl"/>
        </w:rPr>
        <w:t xml:space="preserve">ASISTENCIA </w:t>
      </w:r>
      <w:r w:rsidR="00C24D5B">
        <w:rPr>
          <w:rStyle w:val="normaltextrun1"/>
          <w:rFonts w:ascii="Century Gothic" w:hAnsi="Century Gothic" w:cs="Calibri"/>
          <w:b/>
          <w:lang w:val="es-ES_tradnl"/>
        </w:rPr>
        <w:t>PARA</w:t>
      </w:r>
      <w:r w:rsidRPr="00FB7016" w:rsidR="00C24D5B">
        <w:rPr>
          <w:rStyle w:val="normaltextrun1"/>
          <w:rFonts w:ascii="Century Gothic" w:hAnsi="Century Gothic" w:cs="Calibri"/>
          <w:b/>
          <w:lang w:val="es-ES_tradnl"/>
        </w:rPr>
        <w:t xml:space="preserve"> </w:t>
      </w:r>
      <w:r w:rsidRPr="00FB7016">
        <w:rPr>
          <w:rStyle w:val="normaltextrun1"/>
          <w:rFonts w:ascii="Century Gothic" w:hAnsi="Century Gothic" w:cs="Calibri"/>
          <w:b/>
          <w:lang w:val="es-ES_tradnl"/>
        </w:rPr>
        <w:t>REUBICACIÓN</w:t>
      </w:r>
      <w:r w:rsidR="004A4A45">
        <w:rPr>
          <w:rStyle w:val="normaltextrun1"/>
          <w:rFonts w:ascii="Century Gothic" w:hAnsi="Century Gothic" w:cs="Calibri"/>
          <w:b/>
          <w:lang w:val="es-ES_tradnl"/>
        </w:rPr>
        <w:t xml:space="preserve"> DE </w:t>
      </w:r>
      <w:r w:rsidR="00307614">
        <w:rPr>
          <w:rStyle w:val="normaltextrun1"/>
          <w:rFonts w:ascii="Century Gothic" w:hAnsi="Century Gothic" w:cs="Calibri"/>
          <w:b/>
          <w:lang w:val="es-ES_tradnl"/>
        </w:rPr>
        <w:t>INQUILINOS(AS)</w:t>
      </w:r>
      <w:r w:rsidR="004A4A45">
        <w:rPr>
          <w:rStyle w:val="normaltextrun1"/>
          <w:rFonts w:ascii="Century Gothic" w:hAnsi="Century Gothic" w:cs="Calibri"/>
          <w:b/>
          <w:lang w:val="es-ES_tradnl"/>
        </w:rPr>
        <w:t xml:space="preserve"> NO RESIDENCIALES</w:t>
      </w:r>
    </w:p>
    <w:p w:rsidRPr="005344B5" w:rsidR="001639B8" w:rsidP="001639B8" w:rsidRDefault="001639B8" w14:paraId="6D45919A" w14:textId="77777777">
      <w:pPr>
        <w:spacing w:after="0" w:line="240" w:lineRule="atLeast"/>
        <w:jc w:val="both"/>
        <w:rPr>
          <w:lang w:val="es-ES_tradnl"/>
        </w:rPr>
      </w:pPr>
    </w:p>
    <w:p w:rsidRPr="00EC2196" w:rsidR="001639B8" w:rsidP="00AA1357" w:rsidRDefault="0012143E" w14:paraId="359D219E" w14:textId="221E5121">
      <w:pPr>
        <w:jc w:val="both"/>
        <w:rPr>
          <w:rFonts w:cs="Calibri"/>
          <w:sz w:val="22"/>
          <w:lang w:val="es-ES_tradnl"/>
        </w:rPr>
      </w:pPr>
      <w:r w:rsidRPr="005F15A7">
        <w:rPr>
          <w:sz w:val="22"/>
        </w:rPr>
        <w:t>L</w:t>
      </w:r>
      <w:r w:rsidR="00D30859">
        <w:rPr>
          <w:sz w:val="22"/>
        </w:rPr>
        <w:t>o</w:t>
      </w:r>
      <w:r w:rsidRPr="005F15A7">
        <w:rPr>
          <w:sz w:val="22"/>
        </w:rPr>
        <w:t>s</w:t>
      </w:r>
      <w:r w:rsidR="00307614">
        <w:rPr>
          <w:sz w:val="22"/>
        </w:rPr>
        <w:t>(as)</w:t>
      </w:r>
      <w:r w:rsidRPr="005F15A7">
        <w:rPr>
          <w:sz w:val="22"/>
        </w:rPr>
        <w:t xml:space="preserve"> </w:t>
      </w:r>
      <w:r w:rsidR="00307614">
        <w:rPr>
          <w:sz w:val="22"/>
        </w:rPr>
        <w:t>inquilinos(as)</w:t>
      </w:r>
      <w:r w:rsidR="00D30859">
        <w:rPr>
          <w:sz w:val="22"/>
        </w:rPr>
        <w:t xml:space="preserve"> no residenciales</w:t>
      </w:r>
      <w:r w:rsidR="00CD50F3">
        <w:rPr>
          <w:sz w:val="22"/>
        </w:rPr>
        <w:t xml:space="preserve"> </w:t>
      </w:r>
      <w:r w:rsidRPr="005F15A7">
        <w:rPr>
          <w:sz w:val="22"/>
        </w:rPr>
        <w:t xml:space="preserve">que califican para recibir asistencia de URA para reubicación pueden </w:t>
      </w:r>
      <w:proofErr w:type="gramStart"/>
      <w:r w:rsidRPr="005F15A7">
        <w:rPr>
          <w:sz w:val="22"/>
        </w:rPr>
        <w:t>optar</w:t>
      </w:r>
      <w:r w:rsidRPr="005F15A7" w:rsidR="0003022F">
        <w:rPr>
          <w:sz w:val="22"/>
        </w:rPr>
        <w:t xml:space="preserve"> </w:t>
      </w:r>
      <w:r w:rsidRPr="005F15A7" w:rsidR="00002186">
        <w:rPr>
          <w:sz w:val="22"/>
        </w:rPr>
        <w:t xml:space="preserve"> </w:t>
      </w:r>
      <w:r w:rsidRPr="005F15A7" w:rsidR="0003022F">
        <w:rPr>
          <w:sz w:val="22"/>
        </w:rPr>
        <w:t>voluntariamente</w:t>
      </w:r>
      <w:proofErr w:type="gramEnd"/>
      <w:r w:rsidRPr="005F15A7">
        <w:rPr>
          <w:sz w:val="22"/>
        </w:rPr>
        <w:t xml:space="preserve"> </w:t>
      </w:r>
      <w:r w:rsidRPr="005F15A7" w:rsidR="0003022F">
        <w:rPr>
          <w:sz w:val="22"/>
        </w:rPr>
        <w:t>por</w:t>
      </w:r>
      <w:r w:rsidRPr="005F15A7">
        <w:rPr>
          <w:sz w:val="22"/>
        </w:rPr>
        <w:t xml:space="preserve"> no recibir la asistencia o los beneficios de URA.</w:t>
      </w:r>
      <w:r w:rsidRPr="005F15A7" w:rsidDel="0012143E">
        <w:rPr>
          <w:sz w:val="22"/>
          <w:lang w:val="es-ES_tradnl"/>
        </w:rPr>
        <w:t xml:space="preserve"> </w:t>
      </w:r>
      <w:r w:rsidRPr="00307614" w:rsidR="00307614">
        <w:rPr>
          <w:sz w:val="22"/>
        </w:rPr>
        <w:t>Los(as) inquilinos(as)</w:t>
      </w:r>
      <w:r w:rsidR="00307614">
        <w:rPr>
          <w:sz w:val="22"/>
        </w:rPr>
        <w:t xml:space="preserve"> </w:t>
      </w:r>
      <w:r w:rsidR="00CD50F3">
        <w:rPr>
          <w:sz w:val="22"/>
        </w:rPr>
        <w:t>no</w:t>
      </w:r>
      <w:r w:rsidR="00C1228E">
        <w:rPr>
          <w:sz w:val="22"/>
        </w:rPr>
        <w:t xml:space="preserve"> </w:t>
      </w:r>
      <w:r w:rsidR="00CD50F3">
        <w:rPr>
          <w:sz w:val="22"/>
        </w:rPr>
        <w:t xml:space="preserve">residenciales </w:t>
      </w:r>
      <w:r w:rsidRPr="005F15A7">
        <w:rPr>
          <w:sz w:val="22"/>
        </w:rPr>
        <w:t xml:space="preserve">pueden </w:t>
      </w:r>
      <w:r w:rsidRPr="00AA1357" w:rsidR="00A21113">
        <w:rPr>
          <w:sz w:val="22"/>
        </w:rPr>
        <w:t xml:space="preserve">optar por </w:t>
      </w:r>
      <w:r w:rsidR="000F435E">
        <w:rPr>
          <w:sz w:val="22"/>
        </w:rPr>
        <w:t>declinar</w:t>
      </w:r>
      <w:r w:rsidRPr="005F15A7" w:rsidR="00A21113">
        <w:rPr>
          <w:sz w:val="22"/>
        </w:rPr>
        <w:t xml:space="preserve"> sus derechos </w:t>
      </w:r>
      <w:r w:rsidRPr="005F15A7">
        <w:rPr>
          <w:sz w:val="22"/>
        </w:rPr>
        <w:t>o beneficios</w:t>
      </w:r>
      <w:r w:rsidRPr="005F15A7" w:rsidR="00A32FB5">
        <w:rPr>
          <w:sz w:val="22"/>
        </w:rPr>
        <w:t xml:space="preserve"> </w:t>
      </w:r>
      <w:r w:rsidRPr="005F15A7">
        <w:rPr>
          <w:sz w:val="22"/>
        </w:rPr>
        <w:t>mediante la firma de una declaración escrita</w:t>
      </w:r>
      <w:r w:rsidRPr="005F15A7" w:rsidR="00D56D34">
        <w:rPr>
          <w:sz w:val="22"/>
        </w:rPr>
        <w:t xml:space="preserve">. </w:t>
      </w:r>
      <w:r w:rsidRPr="00AA1357" w:rsidR="00D56D34">
        <w:rPr>
          <w:sz w:val="22"/>
        </w:rPr>
        <w:t>En ella,</w:t>
      </w:r>
      <w:r w:rsidRPr="005F15A7">
        <w:rPr>
          <w:sz w:val="22"/>
        </w:rPr>
        <w:t xml:space="preserve"> </w:t>
      </w:r>
      <w:r w:rsidRPr="00AA1357" w:rsidR="004826D1">
        <w:rPr>
          <w:sz w:val="22"/>
        </w:rPr>
        <w:t>certifican y reconoc</w:t>
      </w:r>
      <w:r w:rsidRPr="00AA1357" w:rsidR="00D56D34">
        <w:rPr>
          <w:sz w:val="22"/>
        </w:rPr>
        <w:t>en</w:t>
      </w:r>
      <w:r w:rsidRPr="005F15A7">
        <w:rPr>
          <w:sz w:val="22"/>
        </w:rPr>
        <w:t xml:space="preserve"> específicamente el tipo de asistencia y los pagos que ha</w:t>
      </w:r>
      <w:r w:rsidR="00CD50F3">
        <w:rPr>
          <w:sz w:val="22"/>
        </w:rPr>
        <w:t>yan</w:t>
      </w:r>
      <w:r w:rsidRPr="005F15A7">
        <w:rPr>
          <w:sz w:val="22"/>
        </w:rPr>
        <w:t xml:space="preserve"> decidido </w:t>
      </w:r>
      <w:r w:rsidRPr="005F15A7" w:rsidR="00A32FB5">
        <w:rPr>
          <w:sz w:val="22"/>
        </w:rPr>
        <w:t xml:space="preserve">voluntariamente </w:t>
      </w:r>
      <w:r w:rsidRPr="005F15A7">
        <w:rPr>
          <w:sz w:val="22"/>
        </w:rPr>
        <w:t>no aceptar</w:t>
      </w:r>
      <w:r w:rsidRPr="005F15A7" w:rsidR="001639B8">
        <w:rPr>
          <w:sz w:val="22"/>
          <w:lang w:val="es-ES_tradnl"/>
        </w:rPr>
        <w:t xml:space="preserve">. </w:t>
      </w:r>
      <w:r w:rsidRPr="005F15A7" w:rsidR="005D2DEB">
        <w:rPr>
          <w:sz w:val="22"/>
        </w:rPr>
        <w:t>La declaración también debe indicar claramente que se le</w:t>
      </w:r>
      <w:r w:rsidR="000F435E">
        <w:rPr>
          <w:sz w:val="22"/>
        </w:rPr>
        <w:t>s</w:t>
      </w:r>
      <w:r w:rsidRPr="005F15A7" w:rsidR="005D2DEB">
        <w:rPr>
          <w:sz w:val="22"/>
        </w:rPr>
        <w:t xml:space="preserve"> ha informado sobre el tipo de asistencia y pagos que tienen derecho a recibir. </w:t>
      </w:r>
      <w:r w:rsidRPr="005F15A7" w:rsidR="005D2DEB">
        <w:rPr>
          <w:sz w:val="22"/>
          <w:lang w:val="es-ES_tradnl"/>
        </w:rPr>
        <w:t xml:space="preserve">Una vez que </w:t>
      </w:r>
      <w:r w:rsidR="00CD50F3">
        <w:rPr>
          <w:sz w:val="22"/>
          <w:lang w:val="es-ES_tradnl"/>
        </w:rPr>
        <w:t xml:space="preserve">un </w:t>
      </w:r>
      <w:r w:rsidR="00E31B7B">
        <w:rPr>
          <w:sz w:val="22"/>
          <w:lang w:val="es-ES_tradnl"/>
        </w:rPr>
        <w:t>ocupante</w:t>
      </w:r>
      <w:r w:rsidR="00CD50F3">
        <w:rPr>
          <w:sz w:val="22"/>
          <w:lang w:val="es-ES_tradnl"/>
        </w:rPr>
        <w:t xml:space="preserve"> no residencial</w:t>
      </w:r>
      <w:r w:rsidRPr="005F15A7" w:rsidR="005D2DEB">
        <w:rPr>
          <w:sz w:val="22"/>
          <w:lang w:val="es-ES_tradnl"/>
        </w:rPr>
        <w:t xml:space="preserve"> </w:t>
      </w:r>
      <w:r w:rsidRPr="00AA1357" w:rsidR="00BF5BB7">
        <w:rPr>
          <w:sz w:val="22"/>
          <w:lang w:val="es-ES_tradnl"/>
        </w:rPr>
        <w:t xml:space="preserve">declara su </w:t>
      </w:r>
      <w:r w:rsidRPr="00AA1357" w:rsidR="00206BB1">
        <w:rPr>
          <w:sz w:val="22"/>
          <w:lang w:val="es-ES_tradnl"/>
        </w:rPr>
        <w:t>intención de</w:t>
      </w:r>
      <w:r w:rsidRPr="005F15A7" w:rsidR="00206BB1">
        <w:rPr>
          <w:sz w:val="22"/>
          <w:lang w:val="es-ES_tradnl"/>
        </w:rPr>
        <w:t xml:space="preserve"> </w:t>
      </w:r>
      <w:r w:rsidRPr="00AA1357" w:rsidR="00404C79">
        <w:rPr>
          <w:sz w:val="22"/>
        </w:rPr>
        <w:t>renunciar</w:t>
      </w:r>
      <w:r w:rsidRPr="005F15A7" w:rsidR="00EC2196">
        <w:rPr>
          <w:sz w:val="22"/>
        </w:rPr>
        <w:t xml:space="preserve"> </w:t>
      </w:r>
      <w:r w:rsidRPr="005F15A7" w:rsidR="00A32FB5">
        <w:rPr>
          <w:sz w:val="22"/>
        </w:rPr>
        <w:t>voluntariamente</w:t>
      </w:r>
      <w:r w:rsidRPr="005F15A7" w:rsidR="005D2DEB">
        <w:rPr>
          <w:sz w:val="22"/>
        </w:rPr>
        <w:t xml:space="preserve"> a sus derechos </w:t>
      </w:r>
      <w:r w:rsidRPr="005F15A7" w:rsidR="00404C79">
        <w:rPr>
          <w:sz w:val="22"/>
        </w:rPr>
        <w:t xml:space="preserve">y a la asistencia </w:t>
      </w:r>
      <w:r w:rsidRPr="00AA1357" w:rsidR="006C0A5B">
        <w:rPr>
          <w:sz w:val="22"/>
        </w:rPr>
        <w:t>URA ofrecida</w:t>
      </w:r>
      <w:r w:rsidRPr="005F15A7" w:rsidR="005D2DEB">
        <w:rPr>
          <w:sz w:val="22"/>
        </w:rPr>
        <w:t>, Vivienda cesa</w:t>
      </w:r>
      <w:r w:rsidRPr="005F15A7" w:rsidR="006C0A5B">
        <w:rPr>
          <w:sz w:val="22"/>
        </w:rPr>
        <w:t>rá</w:t>
      </w:r>
      <w:r w:rsidRPr="005F15A7" w:rsidR="005D2DEB">
        <w:rPr>
          <w:sz w:val="22"/>
        </w:rPr>
        <w:t xml:space="preserve"> toda comunicación con </w:t>
      </w:r>
      <w:r w:rsidR="000F435E">
        <w:rPr>
          <w:sz w:val="22"/>
        </w:rPr>
        <w:t xml:space="preserve">este </w:t>
      </w:r>
      <w:r w:rsidRPr="005F15A7" w:rsidR="005D2DEB">
        <w:rPr>
          <w:sz w:val="22"/>
        </w:rPr>
        <w:t>con respecto a la asistencia y/o los pagos a los que</w:t>
      </w:r>
      <w:r w:rsidRPr="005F15A7" w:rsidR="00A32FB5">
        <w:rPr>
          <w:sz w:val="22"/>
        </w:rPr>
        <w:t xml:space="preserve"> </w:t>
      </w:r>
      <w:r w:rsidRPr="005F15A7" w:rsidR="005D2DEB">
        <w:rPr>
          <w:sz w:val="22"/>
        </w:rPr>
        <w:t xml:space="preserve">ha </w:t>
      </w:r>
      <w:r w:rsidRPr="00AA1357" w:rsidR="00404C79">
        <w:rPr>
          <w:sz w:val="22"/>
        </w:rPr>
        <w:t>renunciado</w:t>
      </w:r>
      <w:r w:rsidRPr="005F15A7" w:rsidR="00A32FB5">
        <w:rPr>
          <w:sz w:val="22"/>
        </w:rPr>
        <w:t>.</w:t>
      </w:r>
    </w:p>
    <w:p w:rsidR="001639B8" w:rsidP="001639B8" w:rsidRDefault="00FA069F" w14:paraId="681F8968" w14:textId="642846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  <w:r w:rsidRPr="00EC2196">
        <w:rPr>
          <w:rFonts w:cs="Calibri"/>
          <w:sz w:val="22"/>
          <w:lang w:val="es-ES_tradnl"/>
        </w:rPr>
        <w:t xml:space="preserve">En virtud de esta </w:t>
      </w:r>
      <w:r w:rsidRPr="00EC2196" w:rsidR="00AC61AF">
        <w:rPr>
          <w:rFonts w:cs="Calibri"/>
          <w:sz w:val="22"/>
          <w:lang w:val="es-ES_tradnl"/>
        </w:rPr>
        <w:t>información</w:t>
      </w:r>
      <w:r w:rsidRPr="00EC2196" w:rsidR="001639B8">
        <w:rPr>
          <w:rFonts w:cs="Calibri"/>
          <w:sz w:val="22"/>
          <w:lang w:val="es-ES_tradnl"/>
        </w:rPr>
        <w:t xml:space="preserve">, </w:t>
      </w:r>
      <w:r w:rsidRPr="00EC2196">
        <w:rPr>
          <w:rFonts w:cs="Calibri"/>
          <w:sz w:val="22"/>
          <w:lang w:val="es-ES_tradnl"/>
        </w:rPr>
        <w:t>y como un</w:t>
      </w:r>
      <w:r w:rsidR="00307614">
        <w:rPr>
          <w:rFonts w:cs="Calibri"/>
          <w:sz w:val="22"/>
          <w:lang w:val="es-ES_tradnl"/>
        </w:rPr>
        <w:t>(a)</w:t>
      </w:r>
      <w:r w:rsidRPr="00EC2196">
        <w:rPr>
          <w:rFonts w:cs="Calibri"/>
          <w:sz w:val="22"/>
          <w:lang w:val="es-ES_tradnl"/>
        </w:rPr>
        <w:t xml:space="preserve"> </w:t>
      </w:r>
      <w:r w:rsidR="00E31B7B">
        <w:rPr>
          <w:rFonts w:cs="Calibri"/>
          <w:sz w:val="22"/>
          <w:lang w:val="es-ES_tradnl"/>
        </w:rPr>
        <w:t>ocupante</w:t>
      </w:r>
      <w:r w:rsidRPr="00EC2196">
        <w:rPr>
          <w:rFonts w:cs="Calibri"/>
          <w:sz w:val="22"/>
          <w:lang w:val="es-ES_tradnl"/>
        </w:rPr>
        <w:t xml:space="preserve"> </w:t>
      </w:r>
      <w:r w:rsidR="00CD50F3">
        <w:rPr>
          <w:rFonts w:cs="Calibri"/>
          <w:sz w:val="22"/>
          <w:lang w:val="es-ES_tradnl"/>
        </w:rPr>
        <w:t>no residencial</w:t>
      </w:r>
      <w:r w:rsidR="000F435E">
        <w:rPr>
          <w:rFonts w:cs="Calibri"/>
          <w:sz w:val="22"/>
          <w:lang w:val="es-ES_tradnl"/>
        </w:rPr>
        <w:t xml:space="preserve"> desplazado</w:t>
      </w:r>
      <w:r w:rsidR="00CD50F3">
        <w:rPr>
          <w:rFonts w:cs="Calibri"/>
          <w:sz w:val="22"/>
          <w:lang w:val="es-ES_tradnl"/>
        </w:rPr>
        <w:t xml:space="preserve"> </w:t>
      </w:r>
      <w:r w:rsidRPr="00EC2196">
        <w:rPr>
          <w:rFonts w:cs="Calibri"/>
          <w:sz w:val="22"/>
          <w:lang w:val="es-ES_tradnl"/>
        </w:rPr>
        <w:t xml:space="preserve">de la propiedad ubicada en </w:t>
      </w:r>
      <w:r w:rsidRPr="00D30859" w:rsidR="001639B8">
        <w:rPr>
          <w:rFonts w:cs="Calibri"/>
          <w:sz w:val="22"/>
          <w:lang w:val="es-ES_tradnl"/>
        </w:rPr>
        <w:t>[</w:t>
      </w:r>
      <w:r w:rsidRPr="00AA1357" w:rsidR="00D17067">
        <w:rPr>
          <w:rFonts w:cs="Calibri"/>
          <w:sz w:val="22"/>
          <w:highlight w:val="lightGray"/>
          <w:u w:val="single"/>
        </w:rPr>
        <w:t>Dirección de la propiedad</w:t>
      </w:r>
      <w:r w:rsidRPr="00D30859" w:rsidR="001639B8">
        <w:rPr>
          <w:rFonts w:cs="Calibri"/>
          <w:sz w:val="22"/>
          <w:lang w:val="es-ES_tradnl"/>
        </w:rPr>
        <w:t>],</w:t>
      </w:r>
      <w:r w:rsidRPr="00EC2196" w:rsidR="001639B8">
        <w:rPr>
          <w:rFonts w:cs="Calibri"/>
          <w:sz w:val="22"/>
          <w:lang w:val="es-ES_tradnl"/>
        </w:rPr>
        <w:t xml:space="preserve"> </w:t>
      </w:r>
      <w:r w:rsidR="00307614">
        <w:rPr>
          <w:rFonts w:cs="Calibri"/>
          <w:sz w:val="22"/>
          <w:lang w:val="es-ES_tradnl"/>
        </w:rPr>
        <w:t>y</w:t>
      </w:r>
      <w:r w:rsidRPr="00EC2196">
        <w:rPr>
          <w:rFonts w:cs="Calibri"/>
          <w:sz w:val="22"/>
          <w:lang w:val="es-ES_tradnl"/>
        </w:rPr>
        <w:t>o</w:t>
      </w:r>
      <w:r w:rsidRPr="00D30859" w:rsidR="001639B8">
        <w:rPr>
          <w:rFonts w:cs="Calibri"/>
          <w:sz w:val="22"/>
          <w:lang w:val="es-ES_tradnl"/>
        </w:rPr>
        <w:t xml:space="preserve">, </w:t>
      </w:r>
      <w:r w:rsidRPr="00D30859" w:rsidR="001639B8">
        <w:rPr>
          <w:rFonts w:cs="Calibri"/>
          <w:sz w:val="22"/>
          <w:u w:val="single"/>
          <w:lang w:val="es-ES_tradnl"/>
        </w:rPr>
        <w:t>[</w:t>
      </w:r>
      <w:r w:rsidRPr="00AA1357" w:rsidR="00D17067">
        <w:rPr>
          <w:rFonts w:cs="Calibri"/>
          <w:sz w:val="22"/>
          <w:highlight w:val="lightGray"/>
          <w:u w:val="single"/>
        </w:rPr>
        <w:t>Nombre del inquilino no residencial</w:t>
      </w:r>
      <w:r w:rsidRPr="00D30859">
        <w:rPr>
          <w:rFonts w:cs="Calibri"/>
          <w:sz w:val="22"/>
          <w:u w:val="single"/>
          <w:lang w:val="es-ES_tradnl"/>
        </w:rPr>
        <w:t>]</w:t>
      </w:r>
      <w:r w:rsidRPr="00D30859" w:rsidR="001639B8">
        <w:rPr>
          <w:rFonts w:cs="Calibri"/>
          <w:sz w:val="22"/>
          <w:lang w:val="es-ES_tradnl"/>
        </w:rPr>
        <w:t>,</w:t>
      </w:r>
      <w:r w:rsidRPr="00EC2196" w:rsidR="001639B8">
        <w:rPr>
          <w:rFonts w:cs="Calibri"/>
          <w:sz w:val="22"/>
          <w:lang w:val="es-ES_tradnl"/>
        </w:rPr>
        <w:t xml:space="preserve"> </w:t>
      </w:r>
      <w:r w:rsidRPr="00EC2196">
        <w:rPr>
          <w:rFonts w:cs="Calibri"/>
          <w:sz w:val="22"/>
          <w:lang w:val="es-ES_tradnl"/>
        </w:rPr>
        <w:t>reconozco que he recibido</w:t>
      </w:r>
      <w:r w:rsidRPr="00EC2196" w:rsidR="001639B8">
        <w:rPr>
          <w:rFonts w:cs="Calibri"/>
          <w:sz w:val="22"/>
          <w:lang w:val="es-ES_tradnl"/>
        </w:rPr>
        <w:t xml:space="preserve"> </w:t>
      </w:r>
      <w:r w:rsidRPr="00EC2196">
        <w:rPr>
          <w:rFonts w:cs="Calibri"/>
          <w:sz w:val="22"/>
          <w:lang w:val="es-ES_tradnl"/>
        </w:rPr>
        <w:t xml:space="preserve">un </w:t>
      </w:r>
      <w:r w:rsidRPr="00EC2196">
        <w:rPr>
          <w:rFonts w:eastAsia="Times New Roman" w:cs="Times New Roman"/>
          <w:sz w:val="22"/>
          <w:lang w:val="es-ES_tradnl"/>
        </w:rPr>
        <w:t xml:space="preserve">Aviso de </w:t>
      </w:r>
      <w:r w:rsidRPr="00D30859">
        <w:rPr>
          <w:rFonts w:eastAsia="Times New Roman" w:cs="Times New Roman"/>
          <w:sz w:val="22"/>
          <w:lang w:val="es-ES_tradnl"/>
        </w:rPr>
        <w:t xml:space="preserve">Información General para el Arrendatario </w:t>
      </w:r>
      <w:r w:rsidRPr="00D30859" w:rsidR="001639B8">
        <w:rPr>
          <w:rFonts w:cs="Calibri"/>
          <w:sz w:val="22"/>
          <w:lang w:val="es-ES_tradnl"/>
        </w:rPr>
        <w:t>(</w:t>
      </w:r>
      <w:r w:rsidRPr="00D30859" w:rsidR="001639B8">
        <w:rPr>
          <w:rFonts w:cs="Calibri"/>
          <w:b/>
          <w:sz w:val="22"/>
          <w:lang w:val="es-ES_tradnl"/>
        </w:rPr>
        <w:t>GIN</w:t>
      </w:r>
      <w:r w:rsidRPr="00D30859" w:rsidR="001639B8">
        <w:rPr>
          <w:rFonts w:cs="Calibri"/>
          <w:sz w:val="22"/>
          <w:lang w:val="es-ES_tradnl"/>
        </w:rPr>
        <w:t>)</w:t>
      </w:r>
      <w:r w:rsidRPr="00AA1357" w:rsidR="00D56D34">
        <w:rPr>
          <w:rFonts w:cs="Calibri"/>
          <w:sz w:val="22"/>
          <w:lang w:val="es-ES_tradnl"/>
        </w:rPr>
        <w:t>;</w:t>
      </w:r>
      <w:r w:rsidRPr="00D30859" w:rsidR="001639B8">
        <w:rPr>
          <w:rFonts w:cs="Calibri"/>
          <w:sz w:val="22"/>
          <w:lang w:val="es-ES_tradnl"/>
        </w:rPr>
        <w:t xml:space="preserve"> </w:t>
      </w:r>
      <w:r w:rsidRPr="00D30859">
        <w:rPr>
          <w:rFonts w:cs="Calibri"/>
          <w:sz w:val="22"/>
          <w:lang w:val="es-ES_tradnl"/>
        </w:rPr>
        <w:t>y que he sido plenamente informado de la cantidad</w:t>
      </w:r>
      <w:r w:rsidRPr="00AA1357" w:rsidR="00D56D34">
        <w:rPr>
          <w:rFonts w:cs="Calibri"/>
          <w:sz w:val="22"/>
          <w:lang w:val="es-ES_tradnl"/>
        </w:rPr>
        <w:t>,</w:t>
      </w:r>
      <w:r w:rsidRPr="00D30859">
        <w:rPr>
          <w:rFonts w:cs="Calibri"/>
          <w:sz w:val="22"/>
          <w:lang w:val="es-ES_tradnl"/>
        </w:rPr>
        <w:t xml:space="preserve"> y el tipo de asistencia para la </w:t>
      </w:r>
      <w:r w:rsidRPr="00D30859" w:rsidR="00AC61AF">
        <w:rPr>
          <w:rFonts w:cs="Calibri"/>
          <w:sz w:val="22"/>
          <w:lang w:val="es-ES_tradnl"/>
        </w:rPr>
        <w:t>reubicación</w:t>
      </w:r>
      <w:r w:rsidRPr="00D30859">
        <w:rPr>
          <w:rFonts w:cs="Calibri"/>
          <w:sz w:val="22"/>
          <w:lang w:val="es-ES_tradnl"/>
        </w:rPr>
        <w:t xml:space="preserve"> que está disponible para </w:t>
      </w:r>
      <w:r w:rsidRPr="00D30859" w:rsidR="00AC61AF">
        <w:rPr>
          <w:rFonts w:cs="Calibri"/>
          <w:sz w:val="22"/>
          <w:lang w:val="es-ES_tradnl"/>
        </w:rPr>
        <w:t>mí</w:t>
      </w:r>
      <w:r w:rsidRPr="00D30859">
        <w:rPr>
          <w:rFonts w:cs="Calibri"/>
          <w:sz w:val="22"/>
          <w:lang w:val="es-ES_tradnl"/>
        </w:rPr>
        <w:t xml:space="preserve"> como </w:t>
      </w:r>
      <w:r w:rsidR="00E31B7B">
        <w:rPr>
          <w:rFonts w:cs="Calibri"/>
          <w:sz w:val="22"/>
          <w:lang w:val="es-ES_tradnl"/>
        </w:rPr>
        <w:t>ocupante</w:t>
      </w:r>
      <w:r w:rsidR="000F435E">
        <w:rPr>
          <w:rFonts w:cs="Calibri"/>
          <w:sz w:val="22"/>
          <w:lang w:val="es-ES_tradnl"/>
        </w:rPr>
        <w:t xml:space="preserve"> no residencial</w:t>
      </w:r>
      <w:r w:rsidRPr="00D30859">
        <w:rPr>
          <w:rFonts w:cs="Calibri"/>
          <w:sz w:val="22"/>
          <w:lang w:val="es-ES_tradnl"/>
        </w:rPr>
        <w:t xml:space="preserve"> protegido por la </w:t>
      </w:r>
      <w:r w:rsidRPr="00D30859" w:rsidR="00FC103A">
        <w:rPr>
          <w:rFonts w:eastAsia="Times New Roman" w:cs="Times New Roman"/>
          <w:sz w:val="22"/>
          <w:lang w:val="es-PR"/>
        </w:rPr>
        <w:t>Ley de Políticas Uniformes de Asistencia para la Reubicación y Adquisición de Bienes Inmuebles de 1970, según enmendada, (</w:t>
      </w:r>
      <w:r w:rsidRPr="00D30859" w:rsidR="00FC103A">
        <w:rPr>
          <w:rFonts w:eastAsia="Times New Roman" w:cs="Times New Roman"/>
          <w:b/>
          <w:bCs/>
          <w:sz w:val="22"/>
          <w:lang w:val="es-PR"/>
        </w:rPr>
        <w:t>URA</w:t>
      </w:r>
      <w:r w:rsidRPr="00D30859" w:rsidR="00FC103A">
        <w:rPr>
          <w:rFonts w:eastAsia="Times New Roman" w:cs="Times New Roman"/>
          <w:sz w:val="22"/>
          <w:lang w:val="es-PR"/>
        </w:rPr>
        <w:t xml:space="preserve">) y </w:t>
      </w:r>
      <w:r w:rsidR="000F435E">
        <w:rPr>
          <w:rFonts w:eastAsia="Times New Roman" w:cs="Times New Roman"/>
          <w:sz w:val="22"/>
          <w:lang w:val="es-PR"/>
        </w:rPr>
        <w:t xml:space="preserve">la </w:t>
      </w:r>
      <w:r w:rsidRPr="00D30859" w:rsidR="00FC103A">
        <w:rPr>
          <w:rFonts w:eastAsia="Times New Roman" w:cs="Times New Roman"/>
          <w:sz w:val="22"/>
          <w:lang w:val="es-PR"/>
        </w:rPr>
        <w:t>Sección 104 (d) de la Ley de Vivienda</w:t>
      </w:r>
      <w:r w:rsidRPr="00EC2196" w:rsidR="00FC103A">
        <w:rPr>
          <w:rFonts w:eastAsia="Times New Roman" w:cs="Times New Roman"/>
          <w:sz w:val="22"/>
          <w:lang w:val="es-PR"/>
        </w:rPr>
        <w:t xml:space="preserve"> y Desarrollo Comunitario de 1974 (</w:t>
      </w:r>
      <w:r w:rsidRPr="00EC2196" w:rsidR="00FC103A">
        <w:rPr>
          <w:rFonts w:eastAsia="Times New Roman" w:cs="Times New Roman"/>
          <w:b/>
          <w:bCs/>
          <w:sz w:val="22"/>
          <w:lang w:val="es-PR"/>
        </w:rPr>
        <w:t>HCDA</w:t>
      </w:r>
      <w:r w:rsidRPr="00307614" w:rsidR="00FC103A">
        <w:rPr>
          <w:rFonts w:eastAsia="Times New Roman" w:cs="Times New Roman"/>
          <w:bCs/>
          <w:sz w:val="22"/>
          <w:lang w:val="es-PR"/>
        </w:rPr>
        <w:t>)</w:t>
      </w:r>
      <w:r w:rsidRPr="00307614" w:rsidR="00FC103A">
        <w:rPr>
          <w:rFonts w:eastAsia="Times New Roman" w:cs="Times New Roman"/>
          <w:sz w:val="22"/>
          <w:lang w:val="es-PR"/>
        </w:rPr>
        <w:t>.</w:t>
      </w:r>
      <w:r w:rsidRPr="00EC2196">
        <w:rPr>
          <w:rFonts w:cs="Calibri"/>
          <w:sz w:val="22"/>
          <w:lang w:val="es-ES_tradnl"/>
        </w:rPr>
        <w:t xml:space="preserve"> </w:t>
      </w:r>
    </w:p>
    <w:p w:rsidR="00E41B27" w:rsidP="001639B8" w:rsidRDefault="00E41B27" w14:paraId="46ABF400" w14:textId="4DBC6B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p w:rsidRPr="005F15A7" w:rsidR="00E41B27" w:rsidP="001639B8" w:rsidRDefault="00E41B27" w14:paraId="507CD213" w14:textId="77AADB5D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2"/>
          <w:lang w:val="es-ES_tradnl"/>
        </w:rPr>
      </w:pPr>
      <w:r w:rsidRPr="00AA1357">
        <w:rPr>
          <w:b/>
          <w:i/>
          <w:sz w:val="22"/>
          <w:lang w:val="es-ES_tradnl"/>
        </w:rPr>
        <w:t xml:space="preserve">Si </w:t>
      </w:r>
      <w:r w:rsidRPr="00AA1357" w:rsidR="00825757">
        <w:rPr>
          <w:b/>
          <w:i/>
          <w:sz w:val="22"/>
          <w:lang w:val="es-ES_tradnl"/>
        </w:rPr>
        <w:t xml:space="preserve">usted </w:t>
      </w:r>
      <w:r w:rsidR="000F435E">
        <w:rPr>
          <w:b/>
          <w:i/>
          <w:sz w:val="22"/>
          <w:lang w:val="es-ES_tradnl"/>
        </w:rPr>
        <w:t xml:space="preserve">está </w:t>
      </w:r>
      <w:r w:rsidRPr="00AA1357">
        <w:rPr>
          <w:b/>
          <w:i/>
          <w:sz w:val="22"/>
          <w:lang w:val="es-ES_tradnl"/>
        </w:rPr>
        <w:t>opta</w:t>
      </w:r>
      <w:r w:rsidR="000F435E">
        <w:rPr>
          <w:b/>
          <w:i/>
          <w:sz w:val="22"/>
          <w:lang w:val="es-ES_tradnl"/>
        </w:rPr>
        <w:t>ndo</w:t>
      </w:r>
      <w:r w:rsidRPr="00AA1357">
        <w:rPr>
          <w:b/>
          <w:i/>
          <w:sz w:val="22"/>
          <w:lang w:val="es-ES_tradnl"/>
        </w:rPr>
        <w:t xml:space="preserve"> por no recibir la asistencia que se le ofrece, complete la siguiente sección:</w:t>
      </w:r>
    </w:p>
    <w:p w:rsidRPr="005F15A7" w:rsidR="00EC2196" w:rsidP="001639B8" w:rsidRDefault="00EC2196" w14:paraId="02B369EE" w14:textId="77777777">
      <w:pPr>
        <w:spacing w:after="0" w:line="240" w:lineRule="atLeast"/>
        <w:ind w:right="2160"/>
        <w:jc w:val="both"/>
        <w:rPr>
          <w:rStyle w:val="normaltextrun1"/>
          <w:sz w:val="22"/>
        </w:rPr>
      </w:pPr>
    </w:p>
    <w:p w:rsidRPr="005F15A7" w:rsidR="001639B8" w:rsidP="001639B8" w:rsidRDefault="00AC61AF" w14:paraId="6EB1F439" w14:textId="227411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  <w:r w:rsidRPr="005F15A7">
        <w:rPr>
          <w:rFonts w:cs="Calibri"/>
          <w:sz w:val="22"/>
          <w:lang w:val="es-ES_tradnl"/>
        </w:rPr>
        <w:t xml:space="preserve">Entiendo que se me ha ofrecido la siguiente asistencia y </w:t>
      </w:r>
      <w:r w:rsidRPr="005F15A7" w:rsidR="00611233">
        <w:rPr>
          <w:rFonts w:cs="Calibri"/>
          <w:sz w:val="22"/>
          <w:lang w:val="es-ES_tradnl"/>
        </w:rPr>
        <w:t xml:space="preserve">protecciones y </w:t>
      </w:r>
      <w:r w:rsidRPr="005F15A7" w:rsidR="006A5905">
        <w:rPr>
          <w:rFonts w:cs="Calibri"/>
          <w:sz w:val="22"/>
          <w:lang w:val="es-ES_tradnl"/>
        </w:rPr>
        <w:t xml:space="preserve">elijo voluntariamente no recibir </w:t>
      </w:r>
      <w:r w:rsidRPr="005F15A7">
        <w:rPr>
          <w:rFonts w:cs="Calibri"/>
          <w:sz w:val="22"/>
          <w:lang w:val="es-ES_tradnl"/>
        </w:rPr>
        <w:t>la</w:t>
      </w:r>
      <w:r w:rsidRPr="005F15A7" w:rsidR="00002186">
        <w:rPr>
          <w:rFonts w:cs="Calibri"/>
          <w:sz w:val="22"/>
          <w:lang w:val="es-ES_tradnl"/>
        </w:rPr>
        <w:t xml:space="preserve">s </w:t>
      </w:r>
      <w:r w:rsidRPr="005F15A7">
        <w:rPr>
          <w:rFonts w:cs="Calibri"/>
          <w:sz w:val="22"/>
          <w:lang w:val="es-ES_tradnl"/>
        </w:rPr>
        <w:t>siguiente</w:t>
      </w:r>
      <w:r w:rsidRPr="005F15A7" w:rsidR="00002186">
        <w:rPr>
          <w:rFonts w:cs="Calibri"/>
          <w:sz w:val="22"/>
          <w:lang w:val="es-ES_tradnl"/>
        </w:rPr>
        <w:t>s</w:t>
      </w:r>
      <w:r w:rsidRPr="005F15A7">
        <w:rPr>
          <w:rFonts w:cs="Calibri"/>
          <w:sz w:val="22"/>
          <w:lang w:val="es-ES_tradnl"/>
        </w:rPr>
        <w:t xml:space="preserve"> ayuda</w:t>
      </w:r>
      <w:r w:rsidRPr="005F15A7" w:rsidR="00002186">
        <w:rPr>
          <w:rFonts w:cs="Calibri"/>
          <w:sz w:val="22"/>
          <w:lang w:val="es-ES_tradnl"/>
        </w:rPr>
        <w:t>s</w:t>
      </w:r>
      <w:r w:rsidRPr="005F15A7">
        <w:rPr>
          <w:rFonts w:cs="Calibri"/>
          <w:sz w:val="22"/>
          <w:lang w:val="es-ES_tradnl"/>
        </w:rPr>
        <w:t xml:space="preserve">: (marque todas las opciones que </w:t>
      </w:r>
      <w:r w:rsidRPr="005F15A7" w:rsidR="00002186">
        <w:rPr>
          <w:rFonts w:cs="Calibri"/>
          <w:sz w:val="22"/>
          <w:lang w:val="es-ES_tradnl"/>
        </w:rPr>
        <w:t>correspondan</w:t>
      </w:r>
      <w:r w:rsidRPr="005F15A7">
        <w:rPr>
          <w:rFonts w:cs="Calibri"/>
          <w:sz w:val="22"/>
          <w:lang w:val="es-ES_tradnl"/>
        </w:rPr>
        <w:t xml:space="preserve">) </w:t>
      </w:r>
    </w:p>
    <w:p w:rsidRPr="005F15A7" w:rsidR="00AC61AF" w:rsidP="001639B8" w:rsidRDefault="00AC61AF" w14:paraId="3BF316C8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tbl>
      <w:tblPr>
        <w:tblStyle w:val="TableGrid"/>
        <w:tblW w:w="9810" w:type="dxa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310"/>
        <w:gridCol w:w="2795"/>
        <w:gridCol w:w="1350"/>
      </w:tblGrid>
      <w:tr w:rsidRPr="00EC2196" w:rsidR="008C21E5" w:rsidTr="15EC15CE" w14:paraId="688A68FF" w14:textId="77777777">
        <w:tc>
          <w:tcPr>
            <w:tcW w:w="355" w:type="dxa"/>
            <w:tcMar/>
            <w:vAlign w:val="center"/>
          </w:tcPr>
          <w:p w:rsidRPr="005F15A7" w:rsidR="008C21E5" w:rsidP="003239FA" w:rsidRDefault="008C21E5" w14:paraId="29FAB4C6" w14:textId="6A711B45">
            <w:pPr>
              <w:autoSpaceDE w:val="0"/>
              <w:autoSpaceDN w:val="0"/>
              <w:adjustRightInd w:val="0"/>
              <w:ind w:left="700" w:hanging="720"/>
              <w:jc w:val="center"/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</w:pPr>
            <w:r w:rsidRPr="005F15A7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5310" w:type="dxa"/>
            <w:tcMar/>
            <w:vAlign w:val="center"/>
          </w:tcPr>
          <w:p w:rsidRPr="00AA1357" w:rsidR="008C21E5" w:rsidP="00AA1357" w:rsidRDefault="008C21E5" w14:paraId="11F5C7FB" w14:textId="72F70BF1">
            <w:pPr>
              <w:autoSpaceDE w:val="0"/>
              <w:autoSpaceDN w:val="0"/>
              <w:adjustRightInd w:val="0"/>
              <w:jc w:val="both"/>
              <w:rPr>
                <w:rStyle w:val="normaltextrun1"/>
                <w:rFonts w:eastAsia="Times New Roman" w:cs="Calibri"/>
                <w:color w:val="000000"/>
                <w:sz w:val="22"/>
                <w:lang w:val="es-ES"/>
              </w:rPr>
            </w:pPr>
            <w:r w:rsidRPr="008C21E5">
              <w:rPr>
                <w:rFonts w:eastAsia="Times New Roman" w:cs="Calibri"/>
                <w:color w:val="000000"/>
                <w:sz w:val="22"/>
                <w:lang w:val="es-ES"/>
              </w:rPr>
              <w:t>Servicios de asesoría al solicitante</w:t>
            </w:r>
          </w:p>
        </w:tc>
        <w:tc>
          <w:tcPr>
            <w:tcW w:w="2795" w:type="dxa"/>
            <w:tcMar/>
            <w:vAlign w:val="bottom"/>
          </w:tcPr>
          <w:p w:rsidRPr="00EC2196" w:rsidR="008C21E5" w:rsidP="00FB7016" w:rsidRDefault="008C21E5" w14:paraId="1D059691" w14:textId="77777777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</w:p>
        </w:tc>
        <w:tc>
          <w:tcPr>
            <w:tcW w:w="1350" w:type="dxa"/>
            <w:tcMar/>
          </w:tcPr>
          <w:p w:rsidRPr="00EC2196" w:rsidR="008C21E5" w:rsidP="00FB7016" w:rsidRDefault="008C21E5" w14:paraId="7A6DFCDB" w14:textId="7777777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Calibri"/>
                <w:sz w:val="22"/>
                <w:lang w:val="es-ES_tradnl"/>
              </w:rPr>
            </w:pPr>
          </w:p>
        </w:tc>
      </w:tr>
      <w:tr w:rsidRPr="00EC2196" w:rsidR="003239FA" w:rsidTr="15EC15CE" w14:paraId="75502E34" w14:textId="77777777">
        <w:tc>
          <w:tcPr>
            <w:tcW w:w="355" w:type="dxa"/>
            <w:tcMar/>
            <w:vAlign w:val="center"/>
          </w:tcPr>
          <w:p w:rsidRPr="005F15A7" w:rsidR="00AC61AF" w:rsidP="003239FA" w:rsidRDefault="00AC61AF" w14:paraId="77BDDC08" w14:textId="77777777">
            <w:pPr>
              <w:autoSpaceDE w:val="0"/>
              <w:autoSpaceDN w:val="0"/>
              <w:adjustRightInd w:val="0"/>
              <w:ind w:left="700" w:hanging="720"/>
              <w:jc w:val="center"/>
              <w:rPr>
                <w:rStyle w:val="normaltextrun1"/>
                <w:rFonts w:cs="Segoe UI Symbol"/>
                <w:sz w:val="22"/>
              </w:rPr>
            </w:pPr>
            <w:r w:rsidRPr="005F15A7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5310" w:type="dxa"/>
            <w:tcMar/>
            <w:vAlign w:val="center"/>
          </w:tcPr>
          <w:p w:rsidRPr="00EC2196" w:rsidR="00AC61AF" w:rsidP="00FB7016" w:rsidRDefault="00AC61AF" w14:paraId="49AF15E4" w14:textId="108EEDF3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  <w:r w:rsidRPr="005F15A7">
              <w:rPr>
                <w:rStyle w:val="normaltextrun1"/>
                <w:rFonts w:cs="Segoe UI Symbol"/>
                <w:sz w:val="22"/>
                <w:lang w:val="es-ES_tradnl"/>
              </w:rPr>
              <w:t xml:space="preserve">Servicios de </w:t>
            </w:r>
            <w:r w:rsidRPr="00AA1357" w:rsidR="0084688E">
              <w:rPr>
                <w:rStyle w:val="normaltextrun1"/>
                <w:rFonts w:cs="Segoe UI Symbol"/>
                <w:sz w:val="22"/>
                <w:lang w:val="es-ES_tradnl"/>
              </w:rPr>
              <w:t>asesoría</w:t>
            </w:r>
            <w:r w:rsidRPr="005F15A7" w:rsidR="0084688E">
              <w:rPr>
                <w:rStyle w:val="normaltextrun1"/>
                <w:rFonts w:cs="Segoe UI Symbol"/>
                <w:sz w:val="22"/>
                <w:lang w:val="es-ES_tradnl"/>
              </w:rPr>
              <w:t xml:space="preserve"> </w:t>
            </w:r>
            <w:r w:rsidRPr="005F15A7" w:rsidR="00825757">
              <w:rPr>
                <w:rStyle w:val="normaltextrun1"/>
                <w:rFonts w:cs="Segoe UI Symbol"/>
                <w:sz w:val="22"/>
                <w:lang w:val="es-ES_tradnl"/>
              </w:rPr>
              <w:t>de reubicación</w:t>
            </w:r>
            <w:r w:rsidR="00825757">
              <w:rPr>
                <w:rStyle w:val="normaltextrun1"/>
                <w:rFonts w:cs="Segoe UI Symbol"/>
                <w:sz w:val="22"/>
                <w:lang w:val="es-ES_tradnl"/>
              </w:rPr>
              <w:t xml:space="preserve"> </w:t>
            </w:r>
          </w:p>
        </w:tc>
        <w:tc>
          <w:tcPr>
            <w:tcW w:w="2795" w:type="dxa"/>
            <w:tcMar/>
            <w:vAlign w:val="bottom"/>
          </w:tcPr>
          <w:p w:rsidRPr="00EC2196" w:rsidR="00AC61AF" w:rsidP="00FB7016" w:rsidRDefault="00AC61AF" w14:paraId="5CE7B6C0" w14:textId="49D04AE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</w:p>
        </w:tc>
        <w:tc>
          <w:tcPr>
            <w:tcW w:w="1350" w:type="dxa"/>
            <w:tcMar/>
          </w:tcPr>
          <w:p w:rsidRPr="00EC2196" w:rsidR="00AC61AF" w:rsidP="00FB7016" w:rsidRDefault="00AC61AF" w14:paraId="405AC54F" w14:textId="7777777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Calibri"/>
                <w:sz w:val="22"/>
                <w:lang w:val="es-ES_tradnl"/>
              </w:rPr>
            </w:pPr>
          </w:p>
        </w:tc>
      </w:tr>
      <w:tr w:rsidRPr="00EC2196" w:rsidR="008C21E5" w:rsidTr="15EC15CE" w14:paraId="48254F07" w14:textId="77777777">
        <w:tc>
          <w:tcPr>
            <w:tcW w:w="355" w:type="dxa"/>
            <w:tcMar/>
            <w:vAlign w:val="center"/>
          </w:tcPr>
          <w:p w:rsidRPr="005F15A7" w:rsidR="008C21E5" w:rsidP="003239FA" w:rsidRDefault="008C21E5" w14:paraId="0E058BFE" w14:textId="08A094F1">
            <w:pPr>
              <w:autoSpaceDE w:val="0"/>
              <w:autoSpaceDN w:val="0"/>
              <w:adjustRightInd w:val="0"/>
              <w:ind w:left="700" w:hanging="720"/>
              <w:jc w:val="center"/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</w:pPr>
            <w:r w:rsidRPr="005F15A7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5310" w:type="dxa"/>
            <w:tcMar/>
            <w:vAlign w:val="center"/>
          </w:tcPr>
          <w:p w:rsidRPr="005F15A7" w:rsidR="008C21E5" w:rsidP="00FB7016" w:rsidRDefault="008C21E5" w14:paraId="05D844DA" w14:textId="26B1C882">
            <w:pPr>
              <w:autoSpaceDE w:val="0"/>
              <w:autoSpaceDN w:val="0"/>
              <w:adjustRightInd w:val="0"/>
              <w:spacing w:before="40" w:after="40"/>
              <w:rPr>
                <w:rStyle w:val="normaltextrun1"/>
                <w:rFonts w:cs="Segoe UI Symbol"/>
                <w:sz w:val="22"/>
                <w:lang w:val="es-ES_tradnl"/>
              </w:rPr>
            </w:pPr>
            <w:r w:rsidRPr="008C21E5">
              <w:rPr>
                <w:rStyle w:val="normaltextrun1"/>
                <w:rFonts w:cs="Segoe UI Symbol"/>
                <w:sz w:val="22"/>
                <w:lang w:val="es-ES_tradnl"/>
              </w:rPr>
              <w:t>Local de Reemplazo o Comparable</w:t>
            </w:r>
          </w:p>
        </w:tc>
        <w:tc>
          <w:tcPr>
            <w:tcW w:w="2795" w:type="dxa"/>
            <w:tcMar/>
            <w:vAlign w:val="bottom"/>
          </w:tcPr>
          <w:p w:rsidRPr="00EC2196" w:rsidR="008C21E5" w:rsidP="00FB7016" w:rsidRDefault="008C21E5" w14:paraId="54D60DCD" w14:textId="77777777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</w:p>
        </w:tc>
        <w:tc>
          <w:tcPr>
            <w:tcW w:w="1350" w:type="dxa"/>
            <w:tcMar/>
          </w:tcPr>
          <w:p w:rsidRPr="00EC2196" w:rsidR="008C21E5" w:rsidP="00FB7016" w:rsidRDefault="008C21E5" w14:paraId="32DC4A90" w14:textId="7777777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Calibri"/>
                <w:sz w:val="22"/>
                <w:lang w:val="es-ES_tradnl"/>
              </w:rPr>
            </w:pPr>
          </w:p>
        </w:tc>
      </w:tr>
      <w:tr w:rsidRPr="00EC2196" w:rsidR="00002186" w:rsidTr="15EC15CE" w14:paraId="07868BFB" w14:textId="77777777">
        <w:tc>
          <w:tcPr>
            <w:tcW w:w="355" w:type="dxa"/>
            <w:tcMar/>
          </w:tcPr>
          <w:p w:rsidRPr="00D30859" w:rsidR="00002186" w:rsidP="00FB7016" w:rsidRDefault="00002186" w14:paraId="20097E2C" w14:textId="77777777">
            <w:pPr>
              <w:autoSpaceDE w:val="0"/>
              <w:autoSpaceDN w:val="0"/>
              <w:adjustRightInd w:val="0"/>
              <w:ind w:left="700" w:hanging="720"/>
              <w:rPr>
                <w:rStyle w:val="normaltextrun1"/>
                <w:rFonts w:cs="Segoe UI Symbol"/>
                <w:sz w:val="22"/>
                <w:lang w:val="es-ES_tradnl"/>
              </w:rPr>
            </w:pPr>
            <w:r w:rsidRPr="00D30859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9455" w:type="dxa"/>
            <w:gridSpan w:val="3"/>
            <w:tcMar/>
            <w:vAlign w:val="center"/>
          </w:tcPr>
          <w:p w:rsidRPr="00D30859" w:rsidR="00002186" w:rsidP="00FB7016" w:rsidRDefault="00D30859" w14:paraId="102CB27F" w14:textId="3E5A911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Style w:val="normaltextrun1"/>
                <w:rFonts w:cs="Segoe UI Symbol"/>
                <w:sz w:val="22"/>
                <w:lang w:val="es-ES_tradnl"/>
              </w:rPr>
            </w:pPr>
            <w:r w:rsidRPr="00D30859">
              <w:rPr>
                <w:rStyle w:val="normaltextrun1"/>
                <w:rFonts w:cs="Segoe UI Symbol"/>
                <w:sz w:val="22"/>
                <w:lang w:val="es-ES_tradnl"/>
              </w:rPr>
              <w:t>Costo Real</w:t>
            </w:r>
          </w:p>
          <w:p w:rsidRPr="00AA1357" w:rsidR="00D30859" w:rsidP="00FB7016" w:rsidRDefault="00D30859" w14:paraId="0215158E" w14:textId="54E67BF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Style w:val="normaltextrun1"/>
                <w:rFonts w:cs="Segoe UI Symbol"/>
                <w:sz w:val="22"/>
                <w:lang w:val="es-ES_tradnl"/>
              </w:rPr>
            </w:pPr>
            <w:r w:rsidRPr="00D30859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  <w:r w:rsidRPr="00AA1357">
              <w:rPr>
                <w:rStyle w:val="normaltextrun1"/>
                <w:rFonts w:cs="Segoe UI Symbol"/>
                <w:sz w:val="22"/>
                <w:lang w:val="es-ES_tradnl"/>
              </w:rPr>
              <w:t xml:space="preserve">   Gastos de almacenamiento </w:t>
            </w:r>
          </w:p>
          <w:p w:rsidRPr="00D30859" w:rsidR="00D30859" w:rsidP="00FB7016" w:rsidRDefault="00D30859" w14:paraId="695F4929" w14:textId="6B9394E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Calibri"/>
                <w:sz w:val="22"/>
                <w:lang w:val="es-ES_tradnl"/>
              </w:rPr>
            </w:pPr>
            <w:r w:rsidRPr="00D30859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  <w:r w:rsidRPr="00AA1357">
              <w:rPr>
                <w:rStyle w:val="normaltextrun1"/>
                <w:rFonts w:cs="Segoe UI Symbol"/>
                <w:sz w:val="22"/>
                <w:lang w:val="es-ES_tradnl"/>
              </w:rPr>
              <w:t xml:space="preserve">   Gastos de mudanza</w:t>
            </w:r>
          </w:p>
        </w:tc>
      </w:tr>
      <w:tr w:rsidRPr="00EC2196" w:rsidR="00806685" w:rsidTr="15EC15CE" w14:paraId="7F5AB9C2" w14:textId="77777777">
        <w:trPr>
          <w:gridAfter w:val="1"/>
          <w:wAfter w:w="1350" w:type="dxa"/>
        </w:trPr>
        <w:tc>
          <w:tcPr>
            <w:tcW w:w="355" w:type="dxa"/>
            <w:tcMar/>
            <w:vAlign w:val="center"/>
          </w:tcPr>
          <w:p w:rsidRPr="00EC2196" w:rsidR="00806685" w:rsidP="00611233" w:rsidRDefault="00806685" w14:paraId="4FB4C6BE" w14:textId="77777777">
            <w:pPr>
              <w:autoSpaceDE w:val="0"/>
              <w:autoSpaceDN w:val="0"/>
              <w:adjustRightInd w:val="0"/>
              <w:ind w:left="700" w:hanging="720"/>
              <w:jc w:val="center"/>
              <w:rPr>
                <w:rStyle w:val="normaltextrun1"/>
                <w:rFonts w:cs="Segoe UI Symbol"/>
                <w:sz w:val="22"/>
                <w:lang w:val="es-ES_tradnl"/>
              </w:rPr>
            </w:pPr>
            <w:r w:rsidRPr="00EC2196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5310" w:type="dxa"/>
            <w:tcMar/>
            <w:vAlign w:val="center"/>
          </w:tcPr>
          <w:p w:rsidRPr="00EC2196" w:rsidR="00806685" w:rsidP="00FB7016" w:rsidRDefault="00806685" w14:paraId="65394774" w14:textId="337D5D3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  <w:r>
              <w:rPr>
                <w:rStyle w:val="normaltextrun1"/>
                <w:rFonts w:cs="Segoe UI Symbol"/>
                <w:sz w:val="22"/>
                <w:lang w:val="es-ES_tradnl"/>
              </w:rPr>
              <w:t>Gastos de restablecimiento</w:t>
            </w:r>
          </w:p>
        </w:tc>
        <w:tc>
          <w:tcPr>
            <w:tcW w:w="2795" w:type="dxa"/>
            <w:tcMar/>
            <w:vAlign w:val="bottom"/>
          </w:tcPr>
          <w:p w:rsidRPr="00EC2196" w:rsidR="00806685" w:rsidP="00FB7016" w:rsidRDefault="00806685" w14:paraId="61772493" w14:textId="7E6E532A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</w:p>
        </w:tc>
      </w:tr>
      <w:tr w:rsidRPr="00EC2196" w:rsidR="008C21E5" w:rsidTr="15EC15CE" w14:paraId="54C2516A" w14:textId="77777777">
        <w:trPr>
          <w:gridAfter w:val="1"/>
          <w:wAfter w:w="1350" w:type="dxa"/>
        </w:trPr>
        <w:tc>
          <w:tcPr>
            <w:tcW w:w="355" w:type="dxa"/>
            <w:tcMar/>
            <w:vAlign w:val="center"/>
          </w:tcPr>
          <w:p w:rsidRPr="00EC2196" w:rsidR="008C21E5" w:rsidP="00611233" w:rsidRDefault="008C21E5" w14:paraId="2553E2CF" w14:textId="17CC82DD">
            <w:pPr>
              <w:autoSpaceDE w:val="0"/>
              <w:autoSpaceDN w:val="0"/>
              <w:adjustRightInd w:val="0"/>
              <w:ind w:left="700" w:hanging="720"/>
              <w:jc w:val="center"/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</w:pPr>
            <w:r w:rsidRPr="005F15A7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5310" w:type="dxa"/>
            <w:tcMar/>
            <w:vAlign w:val="center"/>
          </w:tcPr>
          <w:p w:rsidRPr="00AA1357" w:rsidR="008C21E5" w:rsidDel="00806685" w:rsidP="00AA1357" w:rsidRDefault="008C21E5" w14:paraId="1E30DDD7" w14:textId="06F16755">
            <w:pPr>
              <w:autoSpaceDE w:val="0"/>
              <w:autoSpaceDN w:val="0"/>
              <w:adjustRightInd w:val="0"/>
              <w:jc w:val="both"/>
              <w:rPr>
                <w:rStyle w:val="normaltextrun1"/>
                <w:rFonts w:eastAsia="Times New Roman" w:cs="Calibri"/>
                <w:color w:val="000000"/>
                <w:sz w:val="22"/>
                <w:lang w:val="es-ES"/>
              </w:rPr>
            </w:pPr>
            <w:r>
              <w:rPr>
                <w:rFonts w:eastAsia="Times New Roman" w:cs="Calibri"/>
                <w:color w:val="000000"/>
                <w:sz w:val="22"/>
                <w:lang w:val="es-ES"/>
              </w:rPr>
              <w:t>E</w:t>
            </w:r>
            <w:r w:rsidRPr="008C21E5">
              <w:rPr>
                <w:rFonts w:eastAsia="Times New Roman" w:cs="Calibri"/>
                <w:color w:val="000000"/>
                <w:sz w:val="22"/>
                <w:lang w:val="es-ES"/>
              </w:rPr>
              <w:t>spacio comercial de último recurso</w:t>
            </w:r>
          </w:p>
        </w:tc>
        <w:tc>
          <w:tcPr>
            <w:tcW w:w="2795" w:type="dxa"/>
            <w:tcMar/>
            <w:vAlign w:val="bottom"/>
          </w:tcPr>
          <w:p w:rsidRPr="00EC2196" w:rsidR="008C21E5" w:rsidDel="00CD50F3" w:rsidP="00FB7016" w:rsidRDefault="008C21E5" w14:paraId="53BB5540" w14:textId="77777777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</w:p>
        </w:tc>
      </w:tr>
      <w:tr w:rsidRPr="00EC2196" w:rsidR="00806685" w:rsidTr="15EC15CE" w14:paraId="18D755D4" w14:textId="77777777">
        <w:trPr>
          <w:gridAfter w:val="1"/>
          <w:wAfter w:w="1350" w:type="dxa"/>
        </w:trPr>
        <w:tc>
          <w:tcPr>
            <w:tcW w:w="355" w:type="dxa"/>
            <w:tcMar/>
            <w:vAlign w:val="center"/>
          </w:tcPr>
          <w:p w:rsidRPr="00EC2196" w:rsidR="00806685" w:rsidP="00611233" w:rsidRDefault="00806685" w14:paraId="56953698" w14:textId="77777777">
            <w:pPr>
              <w:autoSpaceDE w:val="0"/>
              <w:autoSpaceDN w:val="0"/>
              <w:adjustRightInd w:val="0"/>
              <w:jc w:val="center"/>
              <w:rPr>
                <w:rStyle w:val="normaltextrun1"/>
                <w:sz w:val="22"/>
                <w:lang w:val="es-ES_tradnl"/>
              </w:rPr>
            </w:pPr>
            <w:r w:rsidRPr="00EC2196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5310" w:type="dxa"/>
            <w:tcMar/>
            <w:vAlign w:val="center"/>
          </w:tcPr>
          <w:p w:rsidRPr="00EC2196" w:rsidR="00806685" w:rsidP="15EC15CE" w:rsidRDefault="00806685" w14:paraId="355C4D72" w14:textId="6E552843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szCs w:val="22"/>
                <w:lang w:val="es-ES"/>
              </w:rPr>
            </w:pPr>
            <w:r w:rsidRPr="15EC15CE" w:rsidR="00806685">
              <w:rPr>
                <w:rStyle w:val="normaltextrun1"/>
                <w:sz w:val="22"/>
                <w:szCs w:val="22"/>
                <w:lang w:val="es-ES"/>
              </w:rPr>
              <w:t>Pago fijo (</w:t>
            </w:r>
            <w:r w:rsidRPr="15EC15CE" w:rsidR="000F435E">
              <w:rPr>
                <w:rStyle w:val="normaltextrun1"/>
                <w:sz w:val="22"/>
                <w:szCs w:val="22"/>
                <w:lang w:val="es-ES"/>
              </w:rPr>
              <w:t>“</w:t>
            </w:r>
            <w:r w:rsidRPr="15EC15CE" w:rsidR="00806685">
              <w:rPr>
                <w:rStyle w:val="normaltextrun1"/>
                <w:sz w:val="22"/>
                <w:szCs w:val="22"/>
                <w:lang w:val="es-ES"/>
              </w:rPr>
              <w:t>fixed</w:t>
            </w:r>
            <w:r w:rsidRPr="15EC15CE" w:rsidR="00806685">
              <w:rPr>
                <w:rStyle w:val="normaltextrun1"/>
                <w:sz w:val="22"/>
                <w:szCs w:val="22"/>
                <w:lang w:val="es-ES"/>
              </w:rPr>
              <w:t xml:space="preserve"> </w:t>
            </w:r>
            <w:r w:rsidRPr="15EC15CE" w:rsidR="00806685">
              <w:rPr>
                <w:rStyle w:val="normaltextrun1"/>
                <w:sz w:val="22"/>
                <w:szCs w:val="22"/>
                <w:lang w:val="es-ES"/>
              </w:rPr>
              <w:t>payment</w:t>
            </w:r>
            <w:r w:rsidRPr="15EC15CE" w:rsidR="000F435E">
              <w:rPr>
                <w:rStyle w:val="normaltextrun1"/>
                <w:sz w:val="22"/>
                <w:szCs w:val="22"/>
                <w:lang w:val="es-ES"/>
              </w:rPr>
              <w:t>”</w:t>
            </w:r>
            <w:r w:rsidRPr="15EC15CE" w:rsidR="00806685">
              <w:rPr>
                <w:rStyle w:val="normaltextrun1"/>
                <w:sz w:val="22"/>
                <w:szCs w:val="22"/>
                <w:lang w:val="es-ES"/>
              </w:rPr>
              <w:t xml:space="preserve">) </w:t>
            </w:r>
          </w:p>
        </w:tc>
        <w:tc>
          <w:tcPr>
            <w:tcW w:w="2795" w:type="dxa"/>
            <w:tcMar/>
            <w:vAlign w:val="bottom"/>
          </w:tcPr>
          <w:p w:rsidRPr="00EC2196" w:rsidR="00806685" w:rsidP="00FB7016" w:rsidRDefault="00806685" w14:paraId="3113DB4B" w14:textId="3127E0DF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</w:p>
        </w:tc>
      </w:tr>
      <w:tr w:rsidRPr="00EC2196" w:rsidR="00806685" w:rsidTr="15EC15CE" w14:paraId="55294DE9" w14:textId="77777777">
        <w:trPr>
          <w:gridAfter w:val="1"/>
          <w:wAfter w:w="1350" w:type="dxa"/>
        </w:trPr>
        <w:tc>
          <w:tcPr>
            <w:tcW w:w="355" w:type="dxa"/>
            <w:tcMar/>
            <w:vAlign w:val="center"/>
          </w:tcPr>
          <w:p w:rsidRPr="00EC2196" w:rsidR="00806685" w:rsidP="00611233" w:rsidRDefault="00806685" w14:paraId="180459CB" w14:textId="77777777">
            <w:pPr>
              <w:autoSpaceDE w:val="0"/>
              <w:autoSpaceDN w:val="0"/>
              <w:adjustRightInd w:val="0"/>
              <w:ind w:left="700" w:hanging="720"/>
              <w:jc w:val="center"/>
              <w:rPr>
                <w:rStyle w:val="normaltextrun1"/>
                <w:sz w:val="22"/>
                <w:lang w:val="es-ES_tradnl"/>
              </w:rPr>
            </w:pPr>
            <w:r w:rsidRPr="00EC2196">
              <w:rPr>
                <w:rStyle w:val="normaltextrun1"/>
                <w:rFonts w:ascii="Segoe UI Symbol" w:hAnsi="Segoe UI Symbol" w:cs="Segoe UI Symbol"/>
                <w:sz w:val="22"/>
                <w:lang w:val="es-ES_tradnl"/>
              </w:rPr>
              <w:t>☐</w:t>
            </w:r>
          </w:p>
        </w:tc>
        <w:tc>
          <w:tcPr>
            <w:tcW w:w="5310" w:type="dxa"/>
            <w:tcMar/>
            <w:vAlign w:val="center"/>
          </w:tcPr>
          <w:p w:rsidRPr="00EC2196" w:rsidR="00806685" w:rsidP="00FB7016" w:rsidRDefault="00806685" w14:paraId="79F587ED" w14:textId="61EA93FD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  <w:r>
              <w:rPr>
                <w:rStyle w:val="normaltextrun1"/>
                <w:sz w:val="22"/>
                <w:lang w:val="es-ES_tradnl"/>
              </w:rPr>
              <w:t xml:space="preserve">Reembolso de gastos elegibles </w:t>
            </w:r>
          </w:p>
        </w:tc>
        <w:tc>
          <w:tcPr>
            <w:tcW w:w="2795" w:type="dxa"/>
            <w:tcMar/>
            <w:vAlign w:val="bottom"/>
          </w:tcPr>
          <w:p w:rsidRPr="00EC2196" w:rsidR="00806685" w:rsidP="00FB7016" w:rsidRDefault="00806685" w14:paraId="5B6C7E5D" w14:textId="4787DCA3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22"/>
                <w:lang w:val="es-ES_tradnl"/>
              </w:rPr>
            </w:pPr>
          </w:p>
        </w:tc>
      </w:tr>
    </w:tbl>
    <w:p w:rsidR="00806685" w:rsidP="001639B8" w:rsidRDefault="00806685" w14:paraId="1793D6D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n-US"/>
        </w:rPr>
      </w:pPr>
    </w:p>
    <w:p w:rsidRPr="00EC2196" w:rsidR="000F435E" w:rsidP="001639B8" w:rsidRDefault="000F435E" w14:paraId="7A07EB0A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n-US"/>
        </w:rPr>
      </w:pPr>
    </w:p>
    <w:p w:rsidRPr="002E1087" w:rsidR="001639B8" w:rsidP="001639B8" w:rsidRDefault="001639B8" w14:paraId="0F983CA0" w14:textId="251318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PR"/>
        </w:rPr>
      </w:pPr>
      <w:r w:rsidRPr="002E1087">
        <w:rPr>
          <w:rFonts w:cs="Calibri"/>
          <w:sz w:val="22"/>
          <w:lang w:val="es-PR"/>
        </w:rPr>
        <w:t>Comen</w:t>
      </w:r>
      <w:r w:rsidRPr="002E1087" w:rsidR="003756D6">
        <w:rPr>
          <w:rFonts w:cs="Calibri"/>
          <w:sz w:val="22"/>
          <w:lang w:val="es-PR"/>
        </w:rPr>
        <w:t>tarios</w:t>
      </w:r>
      <w:r w:rsidRPr="002E1087">
        <w:rPr>
          <w:rFonts w:cs="Calibri"/>
          <w:sz w:val="22"/>
          <w:lang w:val="es-PR"/>
        </w:rPr>
        <w:t>:</w:t>
      </w:r>
    </w:p>
    <w:p w:rsidRPr="00AA1357" w:rsidR="003756D6" w:rsidP="001639B8" w:rsidRDefault="003756D6" w14:paraId="5E5A817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"/>
        </w:rPr>
      </w:pPr>
    </w:p>
    <w:p w:rsidRPr="00EC2196" w:rsidR="001639B8" w:rsidP="001639B8" w:rsidRDefault="001639B8" w14:paraId="5125511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  <w:r w:rsidRPr="00EC2196">
        <w:rPr>
          <w:rFonts w:cs="Calibri"/>
          <w:sz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9B8" w:rsidP="001639B8" w:rsidRDefault="001639B8" w14:paraId="1FA3B60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p w:rsidRPr="00EC2196" w:rsidR="00806685" w:rsidP="001639B8" w:rsidRDefault="00806685" w14:paraId="322F4226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p w:rsidRPr="005F15A7" w:rsidR="00201942" w:rsidP="001639B8" w:rsidRDefault="003756D6" w14:paraId="6CD06707" w14:textId="4228463C">
      <w:pPr>
        <w:spacing w:after="120" w:line="240" w:lineRule="atLeast"/>
        <w:jc w:val="both"/>
        <w:rPr>
          <w:rFonts w:cs="Calibri"/>
          <w:b/>
          <w:sz w:val="22"/>
          <w:lang w:val="es-ES_tradnl"/>
        </w:rPr>
      </w:pPr>
      <w:r w:rsidRPr="00EC2196">
        <w:rPr>
          <w:rFonts w:cs="Calibri"/>
          <w:b/>
          <w:sz w:val="22"/>
          <w:lang w:val="es-ES_tradnl"/>
        </w:rPr>
        <w:t xml:space="preserve">Al firmar este </w:t>
      </w:r>
      <w:r w:rsidRPr="00EC2196" w:rsidR="00E717C7">
        <w:rPr>
          <w:rFonts w:cs="Calibri"/>
          <w:b/>
          <w:sz w:val="22"/>
          <w:lang w:val="es-ES_tradnl"/>
        </w:rPr>
        <w:t>documento</w:t>
      </w:r>
      <w:r w:rsidRPr="00EC2196">
        <w:rPr>
          <w:rFonts w:cs="Calibri"/>
          <w:b/>
          <w:sz w:val="22"/>
          <w:lang w:val="es-ES_tradnl"/>
        </w:rPr>
        <w:t>, reconozco</w:t>
      </w:r>
      <w:r w:rsidR="00D30859">
        <w:rPr>
          <w:rFonts w:cs="Calibri"/>
          <w:b/>
          <w:sz w:val="22"/>
          <w:lang w:val="es-ES_tradnl"/>
        </w:rPr>
        <w:t xml:space="preserve"> y afirmo</w:t>
      </w:r>
      <w:r w:rsidRPr="00EC2196">
        <w:rPr>
          <w:rFonts w:cs="Calibri"/>
          <w:b/>
          <w:sz w:val="22"/>
          <w:lang w:val="es-ES_tradnl"/>
        </w:rPr>
        <w:t xml:space="preserve"> que he recibido y comprendido toda la </w:t>
      </w:r>
      <w:r w:rsidRPr="005F15A7" w:rsidR="00E717C7">
        <w:rPr>
          <w:rFonts w:cs="Calibri"/>
          <w:b/>
          <w:sz w:val="22"/>
          <w:lang w:val="es-ES_tradnl"/>
        </w:rPr>
        <w:t>información</w:t>
      </w:r>
      <w:r w:rsidRPr="005F15A7">
        <w:rPr>
          <w:rFonts w:cs="Calibri"/>
          <w:b/>
          <w:sz w:val="22"/>
          <w:lang w:val="es-ES_tradnl"/>
        </w:rPr>
        <w:t xml:space="preserve"> que se me ha </w:t>
      </w:r>
      <w:r w:rsidRPr="005F15A7" w:rsidR="00E717C7">
        <w:rPr>
          <w:rFonts w:cs="Calibri"/>
          <w:b/>
          <w:sz w:val="22"/>
          <w:lang w:val="es-ES_tradnl"/>
        </w:rPr>
        <w:t>suministrado sobre la Ley URA,</w:t>
      </w:r>
      <w:r w:rsidRPr="005F15A7" w:rsidR="00D56D34">
        <w:rPr>
          <w:rFonts w:cs="Calibri"/>
          <w:b/>
          <w:sz w:val="22"/>
          <w:lang w:val="es-ES_tradnl"/>
        </w:rPr>
        <w:t xml:space="preserve"> </w:t>
      </w:r>
      <w:r w:rsidRPr="00AA1357" w:rsidR="00D56D34">
        <w:rPr>
          <w:rFonts w:cs="Calibri"/>
          <w:b/>
          <w:sz w:val="22"/>
          <w:lang w:val="es-ES_tradnl"/>
        </w:rPr>
        <w:t>además,</w:t>
      </w:r>
      <w:r w:rsidRPr="005F15A7" w:rsidR="00E717C7">
        <w:rPr>
          <w:rFonts w:cs="Calibri"/>
          <w:b/>
          <w:sz w:val="22"/>
          <w:lang w:val="es-ES_tradnl"/>
        </w:rPr>
        <w:t xml:space="preserve"> </w:t>
      </w:r>
      <w:r w:rsidRPr="00AA1357" w:rsidR="00E717C7">
        <w:rPr>
          <w:rFonts w:cs="Calibri"/>
          <w:b/>
          <w:sz w:val="22"/>
          <w:lang w:val="es-ES_tradnl"/>
        </w:rPr>
        <w:t>que</w:t>
      </w:r>
      <w:r w:rsidRPr="00AA1357" w:rsidR="0045148D">
        <w:rPr>
          <w:rFonts w:cs="Calibri"/>
          <w:b/>
          <w:sz w:val="22"/>
          <w:lang w:val="es-ES_tradnl"/>
        </w:rPr>
        <w:t xml:space="preserve"> estoy optando</w:t>
      </w:r>
      <w:r w:rsidR="00F92D5A">
        <w:rPr>
          <w:rFonts w:cs="Calibri"/>
          <w:b/>
          <w:sz w:val="22"/>
          <w:lang w:val="es-ES_tradnl"/>
        </w:rPr>
        <w:t xml:space="preserve"> voluntariamente</w:t>
      </w:r>
      <w:r w:rsidRPr="00AA1357" w:rsidR="0045148D">
        <w:rPr>
          <w:rFonts w:cs="Calibri"/>
          <w:b/>
          <w:sz w:val="22"/>
          <w:lang w:val="es-ES_tradnl"/>
        </w:rPr>
        <w:t xml:space="preserve"> por no recibir la </w:t>
      </w:r>
      <w:r w:rsidRPr="00AA1357" w:rsidR="00BC1D31">
        <w:rPr>
          <w:rFonts w:cs="Calibri"/>
          <w:b/>
          <w:sz w:val="22"/>
          <w:lang w:val="es-ES_tradnl"/>
        </w:rPr>
        <w:t>asistencia de reubicación de URA que se me ofrece</w:t>
      </w:r>
      <w:r w:rsidRPr="005F15A7" w:rsidR="00EC2196">
        <w:rPr>
          <w:rFonts w:cs="Calibri"/>
          <w:b/>
          <w:sz w:val="22"/>
          <w:lang w:val="es-ES_tradnl"/>
        </w:rPr>
        <w:t xml:space="preserve"> en esta declaración</w:t>
      </w:r>
      <w:r w:rsidRPr="005F15A7" w:rsidR="00E717C7">
        <w:rPr>
          <w:rFonts w:cs="Calibri"/>
          <w:b/>
          <w:sz w:val="22"/>
          <w:lang w:val="es-ES_tradnl"/>
        </w:rPr>
        <w:t xml:space="preserve"> y que esto no afectar</w:t>
      </w:r>
      <w:r w:rsidRPr="005F15A7" w:rsidR="00201942">
        <w:rPr>
          <w:rFonts w:cs="Calibri"/>
          <w:b/>
          <w:sz w:val="22"/>
          <w:lang w:val="es-ES_tradnl"/>
        </w:rPr>
        <w:t>á</w:t>
      </w:r>
      <w:r w:rsidRPr="005F15A7" w:rsidR="00E717C7">
        <w:rPr>
          <w:rFonts w:cs="Calibri"/>
          <w:b/>
          <w:sz w:val="22"/>
          <w:lang w:val="es-ES_tradnl"/>
        </w:rPr>
        <w:t xml:space="preserve"> mi derecho a recibir asistencia</w:t>
      </w:r>
      <w:r w:rsidRPr="005F15A7" w:rsidR="00201942">
        <w:rPr>
          <w:rFonts w:cs="Calibri"/>
          <w:b/>
          <w:sz w:val="22"/>
          <w:lang w:val="es-ES_tradnl"/>
        </w:rPr>
        <w:t xml:space="preserve"> </w:t>
      </w:r>
      <w:r w:rsidRPr="00AA1357" w:rsidR="00201942">
        <w:rPr>
          <w:rFonts w:cs="Calibri"/>
          <w:b/>
          <w:sz w:val="22"/>
          <w:lang w:val="es-ES_tradnl"/>
        </w:rPr>
        <w:t>en un futuro</w:t>
      </w:r>
      <w:r w:rsidRPr="00AA1357" w:rsidR="00E717C7">
        <w:rPr>
          <w:rFonts w:cs="Calibri"/>
          <w:b/>
          <w:sz w:val="22"/>
          <w:lang w:val="es-ES_tradnl"/>
        </w:rPr>
        <w:t>.</w:t>
      </w:r>
      <w:r w:rsidRPr="005F15A7" w:rsidR="00E717C7">
        <w:rPr>
          <w:rFonts w:cs="Calibri"/>
          <w:b/>
          <w:sz w:val="22"/>
          <w:lang w:val="es-ES_tradnl"/>
        </w:rPr>
        <w:t xml:space="preserve"> </w:t>
      </w:r>
    </w:p>
    <w:p w:rsidRPr="00FB7016" w:rsidR="001639B8" w:rsidP="001639B8" w:rsidRDefault="00E717C7" w14:paraId="668AA42C" w14:textId="31504C0C">
      <w:pPr>
        <w:spacing w:after="120" w:line="240" w:lineRule="atLeast"/>
        <w:jc w:val="both"/>
        <w:rPr>
          <w:rFonts w:cs="Calibri"/>
          <w:b/>
          <w:i/>
          <w:sz w:val="22"/>
          <w:lang w:val="es-ES_tradnl"/>
        </w:rPr>
      </w:pPr>
      <w:r w:rsidRPr="005F15A7">
        <w:rPr>
          <w:rFonts w:cs="Calibri"/>
          <w:b/>
          <w:i/>
          <w:sz w:val="22"/>
          <w:lang w:val="es-ES_tradnl"/>
        </w:rPr>
        <w:t xml:space="preserve">Por favor, </w:t>
      </w:r>
      <w:r w:rsidRPr="00AA1357" w:rsidR="00CB0F78">
        <w:rPr>
          <w:rFonts w:cs="Calibri"/>
          <w:b/>
          <w:i/>
          <w:sz w:val="22"/>
          <w:lang w:val="es-ES_tradnl"/>
        </w:rPr>
        <w:t>devuelva este documento a su Manejador</w:t>
      </w:r>
      <w:r w:rsidR="00307614">
        <w:rPr>
          <w:rFonts w:cs="Calibri"/>
          <w:b/>
          <w:i/>
          <w:sz w:val="22"/>
          <w:lang w:val="es-ES_tradnl"/>
        </w:rPr>
        <w:t>(a)</w:t>
      </w:r>
      <w:r w:rsidRPr="00AA1357" w:rsidR="00CB0F78">
        <w:rPr>
          <w:rFonts w:cs="Calibri"/>
          <w:b/>
          <w:i/>
          <w:sz w:val="22"/>
          <w:lang w:val="es-ES_tradnl"/>
        </w:rPr>
        <w:t xml:space="preserve"> de Caso </w:t>
      </w:r>
      <w:r w:rsidR="00307614">
        <w:rPr>
          <w:rFonts w:cs="Calibri"/>
          <w:b/>
          <w:i/>
          <w:sz w:val="22"/>
          <w:lang w:val="es-ES_tradnl"/>
        </w:rPr>
        <w:t xml:space="preserve">de </w:t>
      </w:r>
      <w:r w:rsidRPr="00AA1357" w:rsidR="00CB0F78">
        <w:rPr>
          <w:rFonts w:cs="Calibri"/>
          <w:b/>
          <w:i/>
          <w:sz w:val="22"/>
          <w:lang w:val="es-ES_tradnl"/>
        </w:rPr>
        <w:t>UR</w:t>
      </w:r>
      <w:r w:rsidRPr="00AA1357" w:rsidR="00A23E5D">
        <w:rPr>
          <w:rFonts w:cs="Calibri"/>
          <w:b/>
          <w:i/>
          <w:sz w:val="22"/>
          <w:lang w:val="es-ES_tradnl"/>
        </w:rPr>
        <w:t xml:space="preserve">A </w:t>
      </w:r>
      <w:r w:rsidRPr="00AA1357" w:rsidR="00A23E5D">
        <w:rPr>
          <w:rFonts w:eastAsia="Times New Roman" w:cs="Times New Roman"/>
          <w:b/>
          <w:bCs/>
          <w:i/>
          <w:sz w:val="22"/>
          <w:lang w:val="es-ES"/>
        </w:rPr>
        <w:t>por correo electrónico a [</w:t>
      </w:r>
      <w:r w:rsidRPr="00AA1357" w:rsidR="00D17067">
        <w:rPr>
          <w:b/>
          <w:bCs/>
          <w:i/>
          <w:sz w:val="22"/>
          <w:highlight w:val="lightGray"/>
        </w:rPr>
        <w:t>Correo electrónico del administrador de casos de URA</w:t>
      </w:r>
      <w:r w:rsidRPr="00AA1357" w:rsidR="00A23E5D">
        <w:rPr>
          <w:rFonts w:eastAsia="Times New Roman" w:cs="Times New Roman"/>
          <w:b/>
          <w:bCs/>
          <w:i/>
          <w:sz w:val="22"/>
          <w:lang w:val="es-ES"/>
        </w:rPr>
        <w:t xml:space="preserve">] </w:t>
      </w:r>
      <w:r w:rsidRPr="00AA1357" w:rsidR="00002186">
        <w:rPr>
          <w:rFonts w:eastAsia="Times New Roman" w:cs="Times New Roman"/>
          <w:b/>
          <w:bCs/>
          <w:i/>
          <w:sz w:val="22"/>
          <w:lang w:val="es-ES"/>
        </w:rPr>
        <w:t xml:space="preserve">o póngase en contacto con su </w:t>
      </w:r>
      <w:r w:rsidRPr="00AA1357" w:rsidR="00781777">
        <w:rPr>
          <w:rFonts w:eastAsia="Times New Roman" w:cs="Times New Roman"/>
          <w:b/>
          <w:bCs/>
          <w:i/>
          <w:sz w:val="22"/>
          <w:lang w:val="es-ES"/>
        </w:rPr>
        <w:t>M</w:t>
      </w:r>
      <w:r w:rsidRPr="00AA1357" w:rsidR="00002186">
        <w:rPr>
          <w:rFonts w:eastAsia="Times New Roman" w:cs="Times New Roman"/>
          <w:b/>
          <w:bCs/>
          <w:i/>
          <w:sz w:val="22"/>
          <w:lang w:val="es-ES"/>
        </w:rPr>
        <w:t>anejado</w:t>
      </w:r>
      <w:r w:rsidR="00307614">
        <w:rPr>
          <w:rFonts w:eastAsia="Times New Roman" w:cs="Times New Roman"/>
          <w:b/>
          <w:bCs/>
          <w:i/>
          <w:sz w:val="22"/>
          <w:lang w:val="es-ES"/>
        </w:rPr>
        <w:t>(a)</w:t>
      </w:r>
      <w:r w:rsidRPr="00AA1357" w:rsidR="00002186">
        <w:rPr>
          <w:rFonts w:eastAsia="Times New Roman" w:cs="Times New Roman"/>
          <w:b/>
          <w:bCs/>
          <w:i/>
          <w:sz w:val="22"/>
          <w:lang w:val="es-ES"/>
        </w:rPr>
        <w:t>r de Caso</w:t>
      </w:r>
      <w:r w:rsidRPr="00AA1357" w:rsidR="00781777">
        <w:rPr>
          <w:rFonts w:eastAsia="Times New Roman" w:cs="Times New Roman"/>
          <w:b/>
          <w:bCs/>
          <w:i/>
          <w:sz w:val="22"/>
          <w:lang w:val="es-ES"/>
        </w:rPr>
        <w:t xml:space="preserve"> de</w:t>
      </w:r>
      <w:r w:rsidRPr="00AA1357" w:rsidR="00002186">
        <w:rPr>
          <w:rFonts w:eastAsia="Times New Roman" w:cs="Times New Roman"/>
          <w:b/>
          <w:bCs/>
          <w:i/>
          <w:sz w:val="22"/>
          <w:lang w:val="es-ES"/>
        </w:rPr>
        <w:t xml:space="preserve"> URA para coordinar la entrega en persona</w:t>
      </w:r>
      <w:r w:rsidRPr="00AA1357" w:rsidR="00A23E5D">
        <w:rPr>
          <w:rFonts w:eastAsia="Times New Roman" w:cs="Times New Roman"/>
          <w:b/>
          <w:bCs/>
          <w:i/>
          <w:sz w:val="22"/>
          <w:lang w:val="es-ES"/>
        </w:rPr>
        <w:t>.</w:t>
      </w:r>
      <w:r w:rsidRPr="00FB7016" w:rsidR="00CB0F78">
        <w:rPr>
          <w:rFonts w:cs="Calibri"/>
          <w:b/>
          <w:bCs/>
          <w:i/>
          <w:sz w:val="22"/>
          <w:lang w:val="es-ES_tradnl"/>
        </w:rPr>
        <w:t xml:space="preserve"> </w:t>
      </w:r>
    </w:p>
    <w:p w:rsidRPr="00EC2196" w:rsidR="001639B8" w:rsidP="001639B8" w:rsidRDefault="001639B8" w14:paraId="0D41D1C1" w14:textId="77777777">
      <w:pPr>
        <w:spacing w:after="0" w:line="240" w:lineRule="atLeast"/>
        <w:jc w:val="both"/>
        <w:rPr>
          <w:sz w:val="22"/>
          <w:lang w:val="es-ES"/>
        </w:rPr>
      </w:pPr>
    </w:p>
    <w:p w:rsidRPr="00EC2196" w:rsidR="001639B8" w:rsidP="001639B8" w:rsidRDefault="00E717C7" w14:paraId="18B62D6C" w14:textId="11B35EC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</w:rPr>
      </w:pPr>
      <w:r w:rsidRPr="00EC2196">
        <w:rPr>
          <w:rFonts w:cs="Calibri"/>
          <w:sz w:val="22"/>
        </w:rPr>
        <w:t>Firmado hoy</w:t>
      </w:r>
      <w:r w:rsidR="000F435E">
        <w:rPr>
          <w:rFonts w:cs="Calibri"/>
          <w:sz w:val="22"/>
        </w:rPr>
        <w:t>,</w:t>
      </w:r>
      <w:r w:rsidRPr="00EC2196">
        <w:rPr>
          <w:rFonts w:cs="Calibri"/>
          <w:sz w:val="22"/>
        </w:rPr>
        <w:t xml:space="preserve"> </w:t>
      </w:r>
      <w:r w:rsidRPr="00EC2196" w:rsidR="001639B8">
        <w:rPr>
          <w:rFonts w:cs="Calibri"/>
          <w:sz w:val="22"/>
        </w:rPr>
        <w:t xml:space="preserve">___ </w:t>
      </w:r>
      <w:r w:rsidRPr="00EC2196">
        <w:rPr>
          <w:rFonts w:cs="Calibri"/>
          <w:sz w:val="22"/>
        </w:rPr>
        <w:t>de</w:t>
      </w:r>
      <w:r w:rsidRPr="00EC2196" w:rsidR="001639B8">
        <w:rPr>
          <w:rFonts w:cs="Calibri"/>
          <w:sz w:val="22"/>
        </w:rPr>
        <w:t xml:space="preserve"> ____________ </w:t>
      </w:r>
      <w:proofErr w:type="spellStart"/>
      <w:r w:rsidRPr="00EC2196">
        <w:rPr>
          <w:rFonts w:cs="Calibri"/>
          <w:sz w:val="22"/>
        </w:rPr>
        <w:t>de</w:t>
      </w:r>
      <w:proofErr w:type="spellEnd"/>
      <w:r w:rsidRPr="00EC2196">
        <w:rPr>
          <w:rFonts w:cs="Calibri"/>
          <w:sz w:val="22"/>
        </w:rPr>
        <w:t xml:space="preserve"> </w:t>
      </w:r>
      <w:r w:rsidRPr="00EC2196" w:rsidR="001639B8">
        <w:rPr>
          <w:rFonts w:cs="Calibri"/>
          <w:sz w:val="22"/>
        </w:rPr>
        <w:t>20___.</w:t>
      </w:r>
    </w:p>
    <w:p w:rsidRPr="00EC2196" w:rsidR="001639B8" w:rsidP="001639B8" w:rsidRDefault="001639B8" w14:paraId="1FF94E72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</w:rPr>
      </w:pPr>
    </w:p>
    <w:p w:rsidR="00267FD2" w:rsidP="001639B8" w:rsidRDefault="00267FD2" w14:paraId="76C8A145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p w:rsidRPr="00EC2196" w:rsidR="001639B8" w:rsidP="001639B8" w:rsidRDefault="00E717C7" w14:paraId="3A432675" w14:textId="044E3B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  <w:r w:rsidRPr="00EC2196">
        <w:rPr>
          <w:rFonts w:cs="Calibri"/>
          <w:sz w:val="22"/>
          <w:lang w:val="es-ES_tradnl"/>
        </w:rPr>
        <w:t>Firma del</w:t>
      </w:r>
      <w:r w:rsidR="000F435E">
        <w:rPr>
          <w:rFonts w:cs="Calibri"/>
          <w:sz w:val="22"/>
          <w:lang w:val="es-ES_tradnl"/>
        </w:rPr>
        <w:t>/de los</w:t>
      </w:r>
      <w:r w:rsidR="00307614">
        <w:rPr>
          <w:rFonts w:cs="Calibri"/>
          <w:sz w:val="22"/>
          <w:lang w:val="es-ES_tradnl"/>
        </w:rPr>
        <w:t>(as)</w:t>
      </w:r>
      <w:r w:rsidRPr="00EC2196">
        <w:rPr>
          <w:rFonts w:cs="Calibri"/>
          <w:sz w:val="22"/>
          <w:lang w:val="es-ES_tradnl"/>
        </w:rPr>
        <w:t xml:space="preserve"> </w:t>
      </w:r>
      <w:r w:rsidR="00E31B7B">
        <w:rPr>
          <w:rFonts w:cs="Calibri"/>
          <w:sz w:val="22"/>
          <w:lang w:val="es-ES_tradnl"/>
        </w:rPr>
        <w:t>ocupante</w:t>
      </w:r>
      <w:r w:rsidRPr="00EC2196" w:rsidR="001639B8">
        <w:rPr>
          <w:rFonts w:cs="Calibri"/>
          <w:sz w:val="22"/>
          <w:lang w:val="es-ES_tradnl"/>
        </w:rPr>
        <w:t>(s)</w:t>
      </w:r>
      <w:r w:rsidR="00CD50F3">
        <w:rPr>
          <w:rFonts w:cs="Calibri"/>
          <w:sz w:val="22"/>
          <w:lang w:val="es-ES_tradnl"/>
        </w:rPr>
        <w:t xml:space="preserve"> no residencial(es)</w:t>
      </w:r>
      <w:r w:rsidRPr="00EC2196" w:rsidR="001639B8">
        <w:rPr>
          <w:rFonts w:cs="Calibri"/>
          <w:sz w:val="22"/>
          <w:lang w:val="es-ES_tradnl"/>
        </w:rPr>
        <w:t>:</w:t>
      </w:r>
    </w:p>
    <w:p w:rsidRPr="00EC2196" w:rsidR="001639B8" w:rsidP="001639B8" w:rsidRDefault="001639B8" w14:paraId="3D27357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p w:rsidRPr="00EC2196" w:rsidR="001639B8" w:rsidP="001639B8" w:rsidRDefault="001639B8" w14:paraId="2439E8D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p w:rsidRPr="00EC2196" w:rsidR="001639B8" w:rsidP="001639B8" w:rsidRDefault="001639B8" w14:paraId="5CA69A88" w14:textId="77CA96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  <w:r w:rsidRPr="00EC2196">
        <w:rPr>
          <w:rFonts w:cs="Calibri"/>
          <w:sz w:val="22"/>
          <w:lang w:val="es-ES_tradnl"/>
        </w:rPr>
        <w:t>________________________________</w:t>
      </w:r>
      <w:r w:rsidR="008A7055">
        <w:rPr>
          <w:rFonts w:cs="Calibri"/>
          <w:sz w:val="22"/>
          <w:lang w:val="es-ES_tradnl"/>
        </w:rPr>
        <w:t>__</w:t>
      </w:r>
      <w:r w:rsidRPr="00EC2196">
        <w:rPr>
          <w:rFonts w:cs="Calibri"/>
          <w:sz w:val="22"/>
          <w:lang w:val="es-ES_tradnl"/>
        </w:rPr>
        <w:t>__</w:t>
      </w:r>
      <w:r w:rsidRPr="00EC2196">
        <w:rPr>
          <w:rFonts w:cs="Calibri"/>
          <w:sz w:val="22"/>
          <w:lang w:val="es-ES_tradnl"/>
        </w:rPr>
        <w:tab/>
      </w:r>
      <w:r w:rsidRPr="00EC2196">
        <w:rPr>
          <w:rFonts w:cs="Calibri"/>
          <w:sz w:val="22"/>
          <w:lang w:val="es-ES_tradnl"/>
        </w:rPr>
        <w:tab/>
      </w:r>
      <w:r w:rsidRPr="00EC2196">
        <w:rPr>
          <w:rFonts w:cs="Calibri"/>
          <w:sz w:val="22"/>
          <w:lang w:val="es-ES_tradnl"/>
        </w:rPr>
        <w:t>_________________________________</w:t>
      </w:r>
      <w:r w:rsidR="008A7055">
        <w:rPr>
          <w:rFonts w:cs="Calibri"/>
          <w:sz w:val="22"/>
          <w:lang w:val="es-ES_tradnl"/>
        </w:rPr>
        <w:t>__</w:t>
      </w:r>
      <w:r w:rsidRPr="00EC2196">
        <w:rPr>
          <w:rFonts w:cs="Calibri"/>
          <w:sz w:val="22"/>
          <w:lang w:val="es-ES_tradnl"/>
        </w:rPr>
        <w:t>_</w:t>
      </w:r>
    </w:p>
    <w:p w:rsidRPr="00EC2196" w:rsidR="001639B8" w:rsidP="001639B8" w:rsidRDefault="00E717C7" w14:paraId="7E833B1A" w14:textId="6EAA86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  <w:r w:rsidRPr="00EC2196">
        <w:rPr>
          <w:rFonts w:cs="Calibri"/>
          <w:sz w:val="22"/>
          <w:lang w:val="es-ES_tradnl"/>
        </w:rPr>
        <w:t>Firma del</w:t>
      </w:r>
      <w:r w:rsidR="00307614">
        <w:rPr>
          <w:rFonts w:cs="Calibri"/>
          <w:sz w:val="22"/>
          <w:lang w:val="es-ES_tradnl"/>
        </w:rPr>
        <w:t>(a)</w:t>
      </w:r>
      <w:r w:rsidRPr="00EC2196">
        <w:rPr>
          <w:rFonts w:cs="Calibri"/>
          <w:sz w:val="22"/>
          <w:lang w:val="es-ES_tradnl"/>
        </w:rPr>
        <w:t xml:space="preserve"> </w:t>
      </w:r>
      <w:r w:rsidR="00E31B7B">
        <w:rPr>
          <w:rFonts w:cs="Calibri"/>
          <w:sz w:val="22"/>
          <w:lang w:val="es-ES_tradnl"/>
        </w:rPr>
        <w:t>ocupante</w:t>
      </w:r>
      <w:r w:rsidR="00CD50F3">
        <w:rPr>
          <w:rFonts w:cs="Calibri"/>
          <w:sz w:val="22"/>
          <w:lang w:val="es-ES_tradnl"/>
        </w:rPr>
        <w:t xml:space="preserve"> no residencial</w:t>
      </w:r>
      <w:r w:rsidRPr="00EC2196" w:rsidR="001639B8">
        <w:rPr>
          <w:rFonts w:cs="Calibri"/>
          <w:sz w:val="22"/>
          <w:lang w:val="es-ES_tradnl"/>
        </w:rPr>
        <w:tab/>
      </w:r>
      <w:r w:rsidRPr="00EC2196" w:rsidR="001639B8">
        <w:rPr>
          <w:rFonts w:cs="Calibri"/>
          <w:sz w:val="22"/>
          <w:lang w:val="es-ES_tradnl"/>
        </w:rPr>
        <w:tab/>
      </w:r>
      <w:r w:rsidRPr="00EC2196">
        <w:rPr>
          <w:rFonts w:cs="Calibri"/>
          <w:sz w:val="22"/>
          <w:lang w:val="es-ES_tradnl"/>
        </w:rPr>
        <w:t>Firma del</w:t>
      </w:r>
      <w:r w:rsidR="00307614">
        <w:rPr>
          <w:rFonts w:cs="Calibri"/>
          <w:sz w:val="22"/>
          <w:lang w:val="es-ES_tradnl"/>
        </w:rPr>
        <w:t xml:space="preserve">(a) </w:t>
      </w:r>
      <w:r w:rsidR="00E31B7B">
        <w:rPr>
          <w:rFonts w:cs="Calibri"/>
          <w:sz w:val="22"/>
          <w:lang w:val="es-ES_tradnl"/>
        </w:rPr>
        <w:t>ocupante</w:t>
      </w:r>
      <w:r w:rsidR="00CD50F3">
        <w:rPr>
          <w:rFonts w:cs="Calibri"/>
          <w:sz w:val="22"/>
          <w:lang w:val="es-ES_tradnl"/>
        </w:rPr>
        <w:t xml:space="preserve"> no residen</w:t>
      </w:r>
      <w:r w:rsidR="00806685">
        <w:rPr>
          <w:rFonts w:cs="Calibri"/>
          <w:sz w:val="22"/>
          <w:lang w:val="es-ES_tradnl"/>
        </w:rPr>
        <w:t>cial</w:t>
      </w:r>
      <w:r w:rsidR="00CD50F3">
        <w:rPr>
          <w:rFonts w:cs="Calibri"/>
          <w:sz w:val="22"/>
          <w:lang w:val="es-ES_tradnl"/>
        </w:rPr>
        <w:t xml:space="preserve"> </w:t>
      </w:r>
    </w:p>
    <w:p w:rsidRPr="00EC2196" w:rsidR="001639B8" w:rsidP="001639B8" w:rsidRDefault="001639B8" w14:paraId="311E1C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</w:p>
    <w:p w:rsidRPr="00EC2196" w:rsidR="001639B8" w:rsidP="001639B8" w:rsidRDefault="001639B8" w14:paraId="6B2C2B36" w14:textId="40D092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lang w:val="es-ES_tradnl"/>
        </w:rPr>
      </w:pPr>
      <w:r w:rsidRPr="00EC2196">
        <w:rPr>
          <w:rFonts w:cs="Calibri"/>
          <w:sz w:val="22"/>
          <w:lang w:val="es-ES_tradnl"/>
        </w:rPr>
        <w:t>_________________________________</w:t>
      </w:r>
      <w:r w:rsidR="008A7055">
        <w:rPr>
          <w:rFonts w:cs="Calibri"/>
          <w:sz w:val="22"/>
          <w:lang w:val="es-ES_tradnl"/>
        </w:rPr>
        <w:t>__</w:t>
      </w:r>
      <w:r w:rsidRPr="00EC2196">
        <w:rPr>
          <w:rFonts w:cs="Calibri"/>
          <w:sz w:val="22"/>
          <w:lang w:val="es-ES_tradnl"/>
        </w:rPr>
        <w:t>_</w:t>
      </w:r>
      <w:r w:rsidRPr="00EC2196">
        <w:rPr>
          <w:rFonts w:cs="Calibri"/>
          <w:sz w:val="22"/>
          <w:lang w:val="es-ES_tradnl"/>
        </w:rPr>
        <w:tab/>
      </w:r>
      <w:r w:rsidRPr="00EC2196">
        <w:rPr>
          <w:rFonts w:cs="Calibri"/>
          <w:sz w:val="22"/>
          <w:lang w:val="es-ES_tradnl"/>
        </w:rPr>
        <w:tab/>
      </w:r>
      <w:r w:rsidRPr="00EC2196">
        <w:rPr>
          <w:rFonts w:cs="Calibri"/>
          <w:sz w:val="22"/>
          <w:lang w:val="es-ES_tradnl"/>
        </w:rPr>
        <w:t>________________________________</w:t>
      </w:r>
      <w:r w:rsidR="008A7055">
        <w:rPr>
          <w:rFonts w:cs="Calibri"/>
          <w:sz w:val="22"/>
          <w:lang w:val="es-ES_tradnl"/>
        </w:rPr>
        <w:t>__</w:t>
      </w:r>
      <w:r w:rsidRPr="00EC2196">
        <w:rPr>
          <w:rFonts w:cs="Calibri"/>
          <w:sz w:val="22"/>
          <w:lang w:val="es-ES_tradnl"/>
        </w:rPr>
        <w:t>__</w:t>
      </w:r>
    </w:p>
    <w:p w:rsidRPr="002E1087" w:rsidR="001639B8" w:rsidP="002E1087" w:rsidRDefault="00E717C7" w14:paraId="6129F825" w14:textId="70A14159">
      <w:pPr>
        <w:autoSpaceDE w:val="0"/>
        <w:autoSpaceDN w:val="0"/>
        <w:adjustRightInd w:val="0"/>
        <w:spacing w:after="0" w:line="240" w:lineRule="auto"/>
        <w:jc w:val="both"/>
        <w:rPr>
          <w:vertAlign w:val="subscript"/>
        </w:rPr>
      </w:pPr>
      <w:r w:rsidRPr="00EC2196">
        <w:rPr>
          <w:rFonts w:cs="Calibri"/>
          <w:sz w:val="22"/>
          <w:lang w:val="es-ES_tradnl"/>
        </w:rPr>
        <w:t>Nombre del</w:t>
      </w:r>
      <w:r w:rsidR="00307614">
        <w:rPr>
          <w:rFonts w:cs="Calibri"/>
          <w:sz w:val="22"/>
          <w:lang w:val="es-ES_tradnl"/>
        </w:rPr>
        <w:t>(a)</w:t>
      </w:r>
      <w:r w:rsidRPr="00EC2196">
        <w:rPr>
          <w:rFonts w:cs="Calibri"/>
          <w:sz w:val="22"/>
          <w:lang w:val="es-ES_tradnl"/>
        </w:rPr>
        <w:t xml:space="preserve"> </w:t>
      </w:r>
      <w:r w:rsidR="00E31B7B">
        <w:rPr>
          <w:rFonts w:cs="Calibri"/>
          <w:sz w:val="22"/>
          <w:lang w:val="es-ES_tradnl"/>
        </w:rPr>
        <w:t>ocupante</w:t>
      </w:r>
      <w:r w:rsidR="00CD50F3">
        <w:rPr>
          <w:rFonts w:cs="Calibri"/>
          <w:sz w:val="22"/>
          <w:lang w:val="es-ES_tradnl"/>
        </w:rPr>
        <w:t xml:space="preserve"> no residen</w:t>
      </w:r>
      <w:r w:rsidR="00806685">
        <w:rPr>
          <w:rFonts w:cs="Calibri"/>
          <w:sz w:val="22"/>
          <w:lang w:val="es-ES_tradnl"/>
        </w:rPr>
        <w:t>cial</w:t>
      </w:r>
      <w:r w:rsidRPr="00EC2196">
        <w:rPr>
          <w:rFonts w:cs="Calibri"/>
          <w:sz w:val="22"/>
          <w:lang w:val="es-ES_tradnl"/>
        </w:rPr>
        <w:tab/>
      </w:r>
      <w:r w:rsidRPr="00EC2196">
        <w:rPr>
          <w:rFonts w:cs="Calibri"/>
          <w:sz w:val="22"/>
          <w:lang w:val="es-ES_tradnl"/>
        </w:rPr>
        <w:t>Nombre del</w:t>
      </w:r>
      <w:r w:rsidR="00307614">
        <w:rPr>
          <w:rFonts w:cs="Calibri"/>
          <w:sz w:val="22"/>
          <w:lang w:val="es-ES_tradnl"/>
        </w:rPr>
        <w:t>(a)</w:t>
      </w:r>
      <w:r w:rsidRPr="00EC2196">
        <w:rPr>
          <w:rFonts w:cs="Calibri"/>
          <w:sz w:val="22"/>
          <w:lang w:val="es-ES_tradnl"/>
        </w:rPr>
        <w:t xml:space="preserve"> </w:t>
      </w:r>
      <w:r w:rsidR="00E31B7B">
        <w:rPr>
          <w:rFonts w:cs="Calibri"/>
          <w:sz w:val="22"/>
          <w:lang w:val="es-ES_tradnl"/>
        </w:rPr>
        <w:t>ocupante</w:t>
      </w:r>
      <w:r w:rsidR="00CD50F3">
        <w:rPr>
          <w:rFonts w:cs="Calibri"/>
          <w:sz w:val="22"/>
          <w:lang w:val="es-ES_tradnl"/>
        </w:rPr>
        <w:t xml:space="preserve"> no residen</w:t>
      </w:r>
      <w:r w:rsidR="00806685">
        <w:rPr>
          <w:rFonts w:cs="Calibri"/>
          <w:sz w:val="22"/>
          <w:lang w:val="es-ES_tradnl"/>
        </w:rPr>
        <w:t>cial</w:t>
      </w:r>
      <w:r w:rsidRPr="00EC2196">
        <w:rPr>
          <w:rFonts w:cs="Calibri"/>
          <w:sz w:val="22"/>
          <w:lang w:val="es-ES_tradnl"/>
        </w:rPr>
        <w:tab/>
      </w:r>
      <w:bookmarkEnd w:id="2"/>
    </w:p>
    <w:sectPr w:rsidRPr="002E1087" w:rsidR="001639B8" w:rsidSect="00CC520A">
      <w:head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B9D" w:rsidP="00082177" w:rsidRDefault="00BF6B9D" w14:paraId="6C8C9885" w14:textId="77777777">
      <w:pPr>
        <w:spacing w:after="0" w:line="240" w:lineRule="auto"/>
      </w:pPr>
      <w:r>
        <w:separator/>
      </w:r>
    </w:p>
  </w:endnote>
  <w:endnote w:type="continuationSeparator" w:id="0">
    <w:p w:rsidR="00BF6B9D" w:rsidP="00082177" w:rsidRDefault="00BF6B9D" w14:paraId="47B331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4F" w:rsidP="0086644F" w:rsidRDefault="0086644F" w14:paraId="43A6EB4F" w14:textId="77777777">
    <w:pPr>
      <w:pStyle w:val="Footer"/>
      <w:jc w:val="center"/>
    </w:pPr>
  </w:p>
  <w:p w:rsidR="0086644F" w:rsidP="0086644F" w:rsidRDefault="0086644F" w14:paraId="46ACE17F" w14:textId="77777777">
    <w:pPr>
      <w:pStyle w:val="Footer"/>
      <w:jc w:val="center"/>
    </w:pPr>
  </w:p>
  <w:p w:rsidR="0086644F" w:rsidP="0086644F" w:rsidRDefault="0086644F" w14:paraId="7709BD78" w14:textId="1C50111A">
    <w:pPr>
      <w:pStyle w:val="Footer"/>
      <w:jc w:val="center"/>
    </w:pPr>
    <w:r w:rsidRPr="0086644F">
      <w:t xml:space="preserve">[Inserte aquí el pie de página del </w:t>
    </w:r>
    <w:proofErr w:type="spellStart"/>
    <w:r w:rsidRPr="0086644F">
      <w:t>subrecipiente</w:t>
    </w:r>
    <w:proofErr w:type="spellEnd"/>
    <w:r w:rsidRPr="0086644F"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6644F" w:rsidP="0086644F" w:rsidRDefault="0086644F" w14:paraId="389C8DCA" w14:textId="60825E46">
    <w:pPr>
      <w:pStyle w:val="Footer"/>
      <w:jc w:val="center"/>
    </w:pPr>
    <w:r>
      <w:rPr>
        <w:noProof/>
        <w:lang w:val="es-PR" w:eastAsia="es-PR"/>
      </w:rPr>
      <w:drawing>
        <wp:anchor distT="0" distB="0" distL="114300" distR="114300" simplePos="0" relativeHeight="251663360" behindDoc="0" locked="0" layoutInCell="1" allowOverlap="1" wp14:anchorId="0467934D" wp14:editId="3CF9BC1C">
          <wp:simplePos x="0" y="0"/>
          <wp:positionH relativeFrom="column">
            <wp:posOffset>-386410</wp:posOffset>
          </wp:positionH>
          <wp:positionV relativeFrom="paragraph">
            <wp:posOffset>189865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1599259555" name="Picture 1599259555" descr="A blue and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657605" name="Picture 2145657605" descr="A blue and black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B9D" w:rsidP="00082177" w:rsidRDefault="00BF6B9D" w14:paraId="36FBC63E" w14:textId="77777777">
      <w:pPr>
        <w:spacing w:after="0" w:line="240" w:lineRule="auto"/>
      </w:pPr>
      <w:r>
        <w:separator/>
      </w:r>
    </w:p>
  </w:footnote>
  <w:footnote w:type="continuationSeparator" w:id="0">
    <w:p w:rsidR="00BF6B9D" w:rsidP="00082177" w:rsidRDefault="00BF6B9D" w14:paraId="7E6C38B8" w14:textId="77777777">
      <w:pPr>
        <w:spacing w:after="0" w:line="240" w:lineRule="auto"/>
      </w:pPr>
      <w:r>
        <w:continuationSeparator/>
      </w:r>
    </w:p>
  </w:footnote>
  <w:footnote w:id="1">
    <w:p w:rsidRPr="007D5B23" w:rsidR="007D5B23" w:rsidP="00AA1357" w:rsidRDefault="002A6EFA" w14:paraId="180E8191" w14:textId="6D7BFA42">
      <w:pPr>
        <w:pStyle w:val="FootnoteText"/>
        <w:jc w:val="both"/>
        <w:rPr>
          <w:sz w:val="16"/>
          <w:szCs w:val="16"/>
          <w:lang w:val="es-ES_tradnl"/>
        </w:rPr>
      </w:pPr>
      <w:r w:rsidRPr="007D5B23">
        <w:rPr>
          <w:sz w:val="16"/>
          <w:szCs w:val="16"/>
          <w:lang w:val="es-ES_tradnl"/>
        </w:rPr>
        <w:footnoteRef/>
      </w:r>
      <w:r w:rsidRPr="007D5B23" w:rsidR="007D5B23">
        <w:rPr>
          <w:sz w:val="16"/>
          <w:szCs w:val="16"/>
          <w:lang w:val="es-ES_tradnl"/>
        </w:rPr>
        <w:t xml:space="preserve"> </w:t>
      </w:r>
      <w:r w:rsidRPr="007D5B23">
        <w:rPr>
          <w:sz w:val="16"/>
          <w:szCs w:val="16"/>
          <w:lang w:val="es-ES_tradnl"/>
        </w:rPr>
        <w:t xml:space="preserve">Véase la sección de </w:t>
      </w:r>
      <w:r w:rsidRPr="007D5B23" w:rsidR="00C24D5B">
        <w:rPr>
          <w:sz w:val="16"/>
          <w:szCs w:val="16"/>
          <w:lang w:val="es-ES_tradnl"/>
        </w:rPr>
        <w:t>“</w:t>
      </w:r>
      <w:r w:rsidRPr="007D5B23" w:rsidR="00C24D5B">
        <w:rPr>
          <w:sz w:val="16"/>
          <w:szCs w:val="16"/>
        </w:rPr>
        <w:t>Decisión de no recibir la asistencia para reubicación”</w:t>
      </w:r>
      <w:r w:rsidRPr="007D5B23">
        <w:rPr>
          <w:sz w:val="16"/>
          <w:szCs w:val="16"/>
          <w:lang w:val="es-ES_tradnl"/>
        </w:rPr>
        <w:t xml:space="preserve"> en la Guía de Asistencia Uniforme de Reubicación y Plan de </w:t>
      </w:r>
      <w:proofErr w:type="spellStart"/>
      <w:r w:rsidRPr="007D5B23">
        <w:rPr>
          <w:sz w:val="16"/>
          <w:szCs w:val="16"/>
          <w:lang w:val="es-ES_tradnl"/>
        </w:rPr>
        <w:t>Anti-desplazamiento</w:t>
      </w:r>
      <w:proofErr w:type="spellEnd"/>
      <w:r w:rsidRPr="007D5B23">
        <w:rPr>
          <w:sz w:val="16"/>
          <w:szCs w:val="16"/>
          <w:lang w:val="es-ES_tradnl"/>
        </w:rPr>
        <w:t xml:space="preserve"> Residencial y Asistencia para Reubicación de Vivienda</w:t>
      </w:r>
      <w:r w:rsidRPr="007D5B23" w:rsidR="007D5B23">
        <w:rPr>
          <w:sz w:val="16"/>
          <w:szCs w:val="16"/>
          <w:lang w:val="es-ES_tradnl"/>
        </w:rPr>
        <w:t xml:space="preserve">, que se encuentra en el siguiente enlace: </w:t>
      </w:r>
      <w:hyperlink w:history="1" r:id="rId1">
        <w:r w:rsidRPr="007D5B23" w:rsidR="007D5B23">
          <w:rPr>
            <w:rStyle w:val="Hyperlink"/>
            <w:sz w:val="16"/>
            <w:szCs w:val="16"/>
            <w:lang w:val="es-ES_tradnl"/>
          </w:rPr>
          <w:t>https://cdn.recuperacion.pr.gov/w3cacheitdg/wp-content/uploads/2022/12/URA_ADP-GUIDELINE-V.4-ES.pdf</w:t>
        </w:r>
      </w:hyperlink>
      <w:r w:rsidRPr="007D5B23" w:rsidR="007D5B23">
        <w:rPr>
          <w:sz w:val="16"/>
          <w:szCs w:val="16"/>
          <w:lang w:val="es-ES_tradn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30319" w:rsidR="00D30319" w:rsidP="00D30319" w:rsidRDefault="00D30319" w14:paraId="611A60BA" w14:textId="77777777">
    <w:pPr>
      <w:pStyle w:val="Header"/>
      <w:ind w:left="-720" w:right="-864"/>
      <w:jc w:val="right"/>
      <w:rPr>
        <w:sz w:val="18"/>
        <w:lang w:val="en-US"/>
      </w:rPr>
    </w:pPr>
    <w:r w:rsidRPr="00D30319">
      <w:rPr>
        <w:sz w:val="18"/>
        <w:lang w:val="en-US"/>
      </w:rPr>
      <w:t>CDBG-DR Program</w:t>
    </w:r>
  </w:p>
  <w:p w:rsidRPr="00D30319" w:rsidR="00D30319" w:rsidP="00D30319" w:rsidRDefault="00D30319" w14:paraId="4BFDB595" w14:textId="77777777">
    <w:pPr>
      <w:pStyle w:val="Header"/>
      <w:ind w:left="-720" w:right="-864"/>
      <w:jc w:val="right"/>
      <w:rPr>
        <w:sz w:val="18"/>
        <w:lang w:val="en-US"/>
      </w:rPr>
    </w:pPr>
    <w:r w:rsidRPr="00D30319">
      <w:rPr>
        <w:sz w:val="18"/>
        <w:highlight w:val="yellow"/>
        <w:lang w:val="en-US"/>
      </w:rPr>
      <w:t>[Add Topic/Program Name, etc.]</w:t>
    </w:r>
  </w:p>
  <w:p w:rsidRPr="005303F8" w:rsidR="00D30319" w:rsidP="00D30319" w:rsidRDefault="00D30319" w14:paraId="5F2BF230" w14:textId="77777777">
    <w:pPr>
      <w:pStyle w:val="Header"/>
      <w:ind w:left="-720" w:right="-864"/>
      <w:jc w:val="right"/>
      <w:rPr>
        <w:sz w:val="18"/>
      </w:rPr>
    </w:pPr>
    <w:r w:rsidRPr="005303F8">
      <w:rPr>
        <w:sz w:val="18"/>
      </w:rPr>
      <w:t xml:space="preserve">Page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PAGE   \* MERGEFORMAT </w:instrText>
    </w:r>
    <w:r w:rsidRPr="005303F8">
      <w:rPr>
        <w:sz w:val="18"/>
      </w:rPr>
      <w:fldChar w:fldCharType="separate"/>
    </w:r>
    <w:r>
      <w:rPr>
        <w:sz w:val="18"/>
      </w:rPr>
      <w:t>2</w:t>
    </w:r>
    <w:r w:rsidRPr="005303F8">
      <w:rPr>
        <w:sz w:val="18"/>
      </w:rPr>
      <w:fldChar w:fldCharType="end"/>
    </w:r>
    <w:r w:rsidRPr="005303F8">
      <w:rPr>
        <w:sz w:val="18"/>
      </w:rPr>
      <w:t xml:space="preserve"> / </w:t>
    </w:r>
    <w:r w:rsidRPr="005303F8">
      <w:rPr>
        <w:sz w:val="18"/>
      </w:rPr>
      <w:fldChar w:fldCharType="begin"/>
    </w:r>
    <w:r w:rsidRPr="005303F8">
      <w:rPr>
        <w:sz w:val="18"/>
      </w:rPr>
      <w:instrText xml:space="preserve"> NUMPAGES   \* MERGEFORMAT </w:instrText>
    </w:r>
    <w:r w:rsidRPr="005303F8">
      <w:rPr>
        <w:sz w:val="18"/>
      </w:rPr>
      <w:fldChar w:fldCharType="separate"/>
    </w:r>
    <w:r>
      <w:rPr>
        <w:sz w:val="18"/>
      </w:rPr>
      <w:t>3</w:t>
    </w:r>
    <w:r w:rsidRPr="005303F8">
      <w:rPr>
        <w:sz w:val="18"/>
      </w:rPr>
      <w:fldChar w:fldCharType="end"/>
    </w:r>
  </w:p>
  <w:p w:rsidR="00D30319" w:rsidP="00D30319" w:rsidRDefault="00D30319" w14:paraId="33F70C35" w14:textId="77777777">
    <w:pPr>
      <w:pStyle w:val="Header"/>
      <w:ind w:right="-8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344B5" w:rsidR="00EB7A36" w:rsidP="00EB7A36" w:rsidRDefault="00FD7456" w14:paraId="28F41F2A" w14:textId="73C18833">
    <w:pPr>
      <w:pStyle w:val="Header"/>
      <w:ind w:left="-720"/>
      <w:jc w:val="right"/>
      <w:rPr>
        <w:sz w:val="18"/>
        <w:lang w:val="es-ES_tradnl"/>
      </w:rPr>
    </w:pPr>
    <w:r w:rsidRPr="005344B5">
      <w:rPr>
        <w:sz w:val="18"/>
        <w:lang w:val="es-ES_tradnl"/>
      </w:rPr>
      <w:t xml:space="preserve">Programa </w:t>
    </w:r>
    <w:r w:rsidR="00E41F8E">
      <w:rPr>
        <w:sz w:val="18"/>
        <w:lang w:val="es-ES_tradnl"/>
      </w:rPr>
      <w:t>[</w:t>
    </w:r>
    <w:r w:rsidRPr="00AA1357">
      <w:rPr>
        <w:sz w:val="18"/>
        <w:highlight w:val="lightGray"/>
        <w:lang w:val="es-ES_tradnl"/>
      </w:rPr>
      <w:t>CDBG-DR</w:t>
    </w:r>
    <w:r w:rsidRPr="00AA1357" w:rsidR="009F774F">
      <w:rPr>
        <w:sz w:val="18"/>
        <w:highlight w:val="lightGray"/>
        <w:lang w:val="es-ES_tradnl"/>
      </w:rPr>
      <w:t>/MIT</w:t>
    </w:r>
    <w:r w:rsidR="00E41F8E">
      <w:rPr>
        <w:sz w:val="18"/>
        <w:lang w:val="es-ES_tradnl"/>
      </w:rPr>
      <w:t>]</w:t>
    </w:r>
  </w:p>
  <w:p w:rsidR="00FD7456" w:rsidP="005344B5" w:rsidRDefault="00376B51" w14:paraId="385C5C09" w14:textId="06761F11">
    <w:pPr>
      <w:pStyle w:val="Header"/>
      <w:ind w:left="-720" w:firstLine="720"/>
      <w:jc w:val="right"/>
      <w:rPr>
        <w:sz w:val="18"/>
        <w:lang w:val="es-ES_tradnl"/>
      </w:rPr>
    </w:pPr>
    <w:r>
      <w:rPr>
        <w:sz w:val="18"/>
        <w:lang w:val="es-ES_tradnl"/>
      </w:rPr>
      <w:t xml:space="preserve">Aviso de </w:t>
    </w:r>
    <w:r w:rsidR="00C24D5B">
      <w:rPr>
        <w:sz w:val="18"/>
        <w:lang w:val="es-ES_tradnl"/>
      </w:rPr>
      <w:t>Renuncia</w:t>
    </w:r>
    <w:r w:rsidRPr="00FB7016" w:rsidR="00C24D5B">
      <w:rPr>
        <w:sz w:val="18"/>
        <w:lang w:val="es-ES_tradnl"/>
      </w:rPr>
      <w:t xml:space="preserve"> </w:t>
    </w:r>
    <w:r w:rsidRPr="00FB7016" w:rsidR="00002186">
      <w:rPr>
        <w:sz w:val="18"/>
        <w:lang w:val="es-ES_tradnl"/>
      </w:rPr>
      <w:t xml:space="preserve">Voluntaria </w:t>
    </w:r>
    <w:r w:rsidR="004A4A45">
      <w:rPr>
        <w:sz w:val="18"/>
        <w:lang w:val="es-ES_tradnl"/>
      </w:rPr>
      <w:t>a la</w:t>
    </w:r>
    <w:r w:rsidRPr="005344B5" w:rsidR="00FD7456">
      <w:rPr>
        <w:sz w:val="18"/>
        <w:lang w:val="es-ES_tradnl"/>
      </w:rPr>
      <w:t xml:space="preserve"> Asistencia </w:t>
    </w:r>
    <w:r w:rsidR="00E85909">
      <w:rPr>
        <w:sz w:val="18"/>
        <w:lang w:val="es-ES_tradnl"/>
      </w:rPr>
      <w:t>para</w:t>
    </w:r>
    <w:r w:rsidRPr="005344B5" w:rsidR="00FD7456">
      <w:rPr>
        <w:sz w:val="18"/>
        <w:lang w:val="es-ES_tradnl"/>
      </w:rPr>
      <w:t xml:space="preserve"> Reubicación</w:t>
    </w:r>
  </w:p>
  <w:p w:rsidRPr="005344B5" w:rsidR="00E41F8E" w:rsidP="005344B5" w:rsidRDefault="00E85909" w14:paraId="2864856A" w14:textId="0711A4CE">
    <w:pPr>
      <w:pStyle w:val="Header"/>
      <w:ind w:left="-720" w:firstLine="720"/>
      <w:jc w:val="right"/>
      <w:rPr>
        <w:sz w:val="18"/>
        <w:lang w:val="es-ES_tradnl"/>
      </w:rPr>
    </w:pPr>
    <w:r>
      <w:rPr>
        <w:sz w:val="18"/>
        <w:lang w:val="es-ES_tradnl"/>
      </w:rPr>
      <w:t>de</w:t>
    </w:r>
    <w:r w:rsidR="00E41F8E">
      <w:rPr>
        <w:sz w:val="18"/>
        <w:lang w:val="es-ES_tradnl"/>
      </w:rPr>
      <w:t xml:space="preserve"> </w:t>
    </w:r>
    <w:r w:rsidR="008B5747">
      <w:rPr>
        <w:sz w:val="18"/>
        <w:lang w:val="es-ES_tradnl"/>
      </w:rPr>
      <w:t>Inquilinos</w:t>
    </w:r>
    <w:r w:rsidR="007D5B23">
      <w:rPr>
        <w:sz w:val="18"/>
        <w:lang w:val="es-ES_tradnl"/>
      </w:rPr>
      <w:t>(as)</w:t>
    </w:r>
    <w:r w:rsidR="00E41F8E">
      <w:rPr>
        <w:sz w:val="18"/>
        <w:lang w:val="es-ES_tradnl"/>
      </w:rPr>
      <w:t xml:space="preserve"> No Residenciales</w:t>
    </w:r>
  </w:p>
  <w:p w:rsidR="00EB7A36" w:rsidP="00EB7A36" w:rsidRDefault="00FD7456" w14:paraId="4A438D93" w14:textId="77777777">
    <w:pPr>
      <w:pStyle w:val="Header"/>
      <w:ind w:left="-720"/>
      <w:jc w:val="right"/>
      <w:rPr>
        <w:sz w:val="18"/>
      </w:rPr>
    </w:pPr>
    <w:r w:rsidRPr="005303F8">
      <w:rPr>
        <w:sz w:val="18"/>
      </w:rPr>
      <w:t>Pá</w:t>
    </w:r>
    <w:r>
      <w:rPr>
        <w:sz w:val="18"/>
      </w:rPr>
      <w:t>gina</w:t>
    </w:r>
    <w:r w:rsidRPr="005303F8">
      <w:rPr>
        <w:sz w:val="18"/>
      </w:rPr>
      <w:t xml:space="preserve"> </w:t>
    </w:r>
    <w:r w:rsidR="00F51EA8">
      <w:rPr>
        <w:sz w:val="18"/>
      </w:rPr>
      <w:t>2</w:t>
    </w:r>
    <w:r w:rsidRPr="005303F8" w:rsidR="00EB7A36">
      <w:rPr>
        <w:sz w:val="18"/>
      </w:rPr>
      <w:t xml:space="preserve"> / </w:t>
    </w:r>
    <w:r w:rsidR="00F51EA8">
      <w:rPr>
        <w:sz w:val="18"/>
      </w:rPr>
      <w:t>2</w:t>
    </w:r>
  </w:p>
  <w:p w:rsidRPr="00EB7A36" w:rsidR="003756D6" w:rsidP="00EB7A36" w:rsidRDefault="003756D6" w14:paraId="1C9B251C" w14:textId="77777777">
    <w:pPr>
      <w:pStyle w:val="Header"/>
      <w:ind w:left="-720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07" w:rsidP="00AA1357" w:rsidRDefault="0086644F" w14:paraId="590AD5F2" w14:textId="02614220">
    <w:pPr>
      <w:pStyle w:val="Header"/>
    </w:pPr>
    <w:r w:rsidRPr="0086644F">
      <w:rPr>
        <w:lang w:val="es-ES"/>
      </w:rPr>
      <w:t>[Ingrese logo de</w:t>
    </w:r>
    <w:r>
      <w:rPr>
        <w:lang w:val="es-ES"/>
      </w:rPr>
      <w:t>l</w:t>
    </w:r>
    <w:r w:rsidRPr="0086644F">
      <w:rPr>
        <w:lang w:val="es-ES"/>
      </w:rPr>
      <w:t xml:space="preserve"> </w:t>
    </w:r>
    <w:proofErr w:type="spellStart"/>
    <w:r w:rsidRPr="0086644F">
      <w:rPr>
        <w:lang w:val="es-ES"/>
      </w:rPr>
      <w:t>Subrecipiente</w:t>
    </w:r>
    <w:proofErr w:type="spellEnd"/>
    <w:r w:rsidRPr="0086644F">
      <w:rPr>
        <w:lang w:val="es-ES"/>
      </w:rPr>
      <w:t xml:space="preserve"> aquí</w:t>
    </w:r>
    <w:r w:rsidRPr="00375A07">
      <w:rPr>
        <w:lang w:val="es-ES"/>
      </w:rPr>
      <w:t>]</w:t>
    </w:r>
    <w:r w:rsidRPr="00AA1357" w:rsidR="00375A07">
      <w:rPr>
        <w:sz w:val="16"/>
        <w:szCs w:val="16"/>
      </w:rPr>
      <w:t xml:space="preserve"> </w:t>
    </w:r>
    <w:r w:rsidRPr="00AA1357" w:rsidR="00375A07">
      <w:rPr>
        <w:sz w:val="16"/>
        <w:szCs w:val="16"/>
      </w:rPr>
      <w:tab/>
    </w:r>
    <w:r w:rsidRPr="00AA1357" w:rsidR="00375A07">
      <w:rPr>
        <w:sz w:val="16"/>
        <w:szCs w:val="16"/>
      </w:rPr>
      <w:tab/>
    </w:r>
    <w:r w:rsidRPr="00AA1357" w:rsidR="00375A07">
      <w:rPr>
        <w:sz w:val="16"/>
        <w:szCs w:val="16"/>
      </w:rPr>
      <w:t>V.4 | 29-feb-202</w:t>
    </w:r>
    <w:r w:rsidRPr="00375A07" w:rsidR="00375A07">
      <w:rPr>
        <w:sz w:val="16"/>
        <w:szCs w:val="16"/>
      </w:rPr>
      <w:t>4</w:t>
    </w:r>
  </w:p>
  <w:p w:rsidRPr="00AA1357" w:rsidR="0086644F" w:rsidRDefault="0086644F" w14:paraId="793D9C96" w14:textId="0FBE80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344B5" w:rsidR="00376B51" w:rsidP="00EB7A36" w:rsidRDefault="00376B51" w14:paraId="280ED0BA" w14:textId="74943010">
    <w:pPr>
      <w:pStyle w:val="Header"/>
      <w:ind w:left="-720"/>
      <w:jc w:val="right"/>
      <w:rPr>
        <w:sz w:val="18"/>
        <w:lang w:val="es-ES_tradnl"/>
      </w:rPr>
    </w:pPr>
    <w:r w:rsidRPr="005344B5">
      <w:rPr>
        <w:sz w:val="18"/>
        <w:lang w:val="es-ES_tradnl"/>
      </w:rPr>
      <w:t xml:space="preserve">Programa </w:t>
    </w:r>
    <w:r w:rsidR="00E41F8E">
      <w:rPr>
        <w:sz w:val="18"/>
        <w:lang w:val="es-ES_tradnl"/>
      </w:rPr>
      <w:t>[</w:t>
    </w:r>
    <w:r w:rsidRPr="00AA1357">
      <w:rPr>
        <w:sz w:val="18"/>
        <w:highlight w:val="lightGray"/>
        <w:lang w:val="es-ES_tradnl"/>
      </w:rPr>
      <w:t>CDBG-DR</w:t>
    </w:r>
    <w:r w:rsidRPr="00AA1357" w:rsidR="009F774F">
      <w:rPr>
        <w:sz w:val="18"/>
        <w:highlight w:val="lightGray"/>
        <w:lang w:val="es-ES_tradnl"/>
      </w:rPr>
      <w:t>/MIT</w:t>
    </w:r>
    <w:r w:rsidR="00E41F8E">
      <w:rPr>
        <w:sz w:val="18"/>
        <w:lang w:val="es-ES_tradnl"/>
      </w:rPr>
      <w:t>]</w:t>
    </w:r>
  </w:p>
  <w:p w:rsidR="004A4A45" w:rsidP="005344B5" w:rsidRDefault="00376B51" w14:paraId="14019A7F" w14:textId="2E8BF330">
    <w:pPr>
      <w:pStyle w:val="Header"/>
      <w:ind w:left="-720" w:firstLine="720"/>
      <w:jc w:val="right"/>
      <w:rPr>
        <w:sz w:val="18"/>
        <w:lang w:val="es-ES_tradnl"/>
      </w:rPr>
    </w:pPr>
    <w:r>
      <w:rPr>
        <w:sz w:val="18"/>
        <w:lang w:val="es-ES_tradnl"/>
      </w:rPr>
      <w:t xml:space="preserve">Formulario de </w:t>
    </w:r>
    <w:r w:rsidR="00C24D5B">
      <w:rPr>
        <w:sz w:val="18"/>
        <w:lang w:val="es-ES_tradnl"/>
      </w:rPr>
      <w:t>Renuncia</w:t>
    </w:r>
    <w:r w:rsidRPr="00FB7016" w:rsidR="00C24D5B">
      <w:rPr>
        <w:sz w:val="18"/>
        <w:lang w:val="es-ES_tradnl"/>
      </w:rPr>
      <w:t xml:space="preserve"> </w:t>
    </w:r>
    <w:r w:rsidRPr="00FB7016" w:rsidR="00002186">
      <w:rPr>
        <w:sz w:val="18"/>
        <w:lang w:val="es-ES_tradnl"/>
      </w:rPr>
      <w:t xml:space="preserve">Voluntaria </w:t>
    </w:r>
    <w:r w:rsidR="00C24D5B">
      <w:rPr>
        <w:sz w:val="18"/>
        <w:lang w:val="es-ES_tradnl"/>
      </w:rPr>
      <w:t>a la</w:t>
    </w:r>
    <w:r w:rsidRPr="005344B5">
      <w:rPr>
        <w:sz w:val="18"/>
        <w:lang w:val="es-ES_tradnl"/>
      </w:rPr>
      <w:t xml:space="preserve"> Asistencia </w:t>
    </w:r>
    <w:r w:rsidR="00C24D5B">
      <w:rPr>
        <w:sz w:val="18"/>
        <w:lang w:val="es-ES_tradnl"/>
      </w:rPr>
      <w:t>para</w:t>
    </w:r>
    <w:r w:rsidRPr="005344B5">
      <w:rPr>
        <w:sz w:val="18"/>
        <w:lang w:val="es-ES_tradnl"/>
      </w:rPr>
      <w:t xml:space="preserve"> Reubicación</w:t>
    </w:r>
  </w:p>
  <w:p w:rsidR="00E41F8E" w:rsidP="005344B5" w:rsidRDefault="004A4A45" w14:paraId="284EED14" w14:textId="49FD4550">
    <w:pPr>
      <w:pStyle w:val="Header"/>
      <w:ind w:left="-720" w:firstLine="720"/>
      <w:jc w:val="right"/>
      <w:rPr>
        <w:sz w:val="18"/>
        <w:lang w:val="es-ES_tradnl"/>
      </w:rPr>
    </w:pPr>
    <w:r>
      <w:rPr>
        <w:sz w:val="18"/>
        <w:lang w:val="es-ES_tradnl"/>
      </w:rPr>
      <w:t xml:space="preserve">de </w:t>
    </w:r>
    <w:r w:rsidR="008B5747">
      <w:rPr>
        <w:sz w:val="18"/>
        <w:lang w:val="es-ES_tradnl"/>
      </w:rPr>
      <w:t>Inquilinos</w:t>
    </w:r>
    <w:r>
      <w:rPr>
        <w:sz w:val="18"/>
        <w:lang w:val="es-ES_tradnl"/>
      </w:rPr>
      <w:t xml:space="preserve"> No Residenciales</w:t>
    </w:r>
  </w:p>
  <w:p w:rsidR="00376B51" w:rsidP="00EB7A36" w:rsidRDefault="00376B51" w14:paraId="1375E206" w14:textId="77777777">
    <w:pPr>
      <w:pStyle w:val="Header"/>
      <w:ind w:left="-720"/>
      <w:jc w:val="right"/>
      <w:rPr>
        <w:sz w:val="18"/>
      </w:rPr>
    </w:pPr>
    <w:r w:rsidRPr="005303F8">
      <w:rPr>
        <w:sz w:val="18"/>
      </w:rPr>
      <w:t>Pá</w:t>
    </w:r>
    <w:r>
      <w:rPr>
        <w:sz w:val="18"/>
      </w:rPr>
      <w:t>gina</w:t>
    </w:r>
    <w:r w:rsidRPr="005303F8">
      <w:rPr>
        <w:sz w:val="18"/>
      </w:rPr>
      <w:t xml:space="preserve"> </w:t>
    </w:r>
    <w:r>
      <w:rPr>
        <w:sz w:val="18"/>
      </w:rPr>
      <w:t>2</w:t>
    </w:r>
    <w:r w:rsidRPr="005303F8">
      <w:rPr>
        <w:sz w:val="18"/>
      </w:rPr>
      <w:t xml:space="preserve"> / </w:t>
    </w:r>
    <w:r>
      <w:rPr>
        <w:sz w:val="18"/>
      </w:rPr>
      <w:t>2</w:t>
    </w:r>
  </w:p>
  <w:p w:rsidRPr="00EB7A36" w:rsidR="00376B51" w:rsidP="00EB7A36" w:rsidRDefault="00376B51" w14:paraId="2C6CBB3A" w14:textId="77777777">
    <w:pPr>
      <w:pStyle w:val="Header"/>
      <w:ind w:left="-720"/>
      <w:jc w:val="right"/>
      <w:rPr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6644F" w:rsidP="0086644F" w:rsidRDefault="0086644F" w14:paraId="2A6551FE" w14:textId="77777777">
    <w:pPr>
      <w:pStyle w:val="Header"/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2CA1AE70" wp14:editId="51ADD2AE">
          <wp:simplePos x="0" y="0"/>
          <wp:positionH relativeFrom="column">
            <wp:posOffset>-845820</wp:posOffset>
          </wp:positionH>
          <wp:positionV relativeFrom="page">
            <wp:posOffset>62230</wp:posOffset>
          </wp:positionV>
          <wp:extent cx="2950210" cy="1371600"/>
          <wp:effectExtent l="0" t="0" r="2540" b="0"/>
          <wp:wrapNone/>
          <wp:docPr id="1354973285" name="Picture 135497328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68214" name="Picture 147068214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9502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44F" w:rsidP="0086644F" w:rsidRDefault="0086644F" w14:paraId="0C0751A5" w14:textId="77777777">
    <w:pPr>
      <w:pStyle w:val="Header"/>
      <w:jc w:val="right"/>
      <w:rPr>
        <w:sz w:val="16"/>
        <w:szCs w:val="16"/>
      </w:rPr>
    </w:pPr>
  </w:p>
  <w:p w:rsidR="0086644F" w:rsidP="0086644F" w:rsidRDefault="0086644F" w14:paraId="0FD3EEA7" w14:textId="1A5A1BE9">
    <w:pPr>
      <w:pStyle w:val="Header"/>
      <w:jc w:val="right"/>
    </w:pPr>
    <w:r w:rsidRPr="00DE689E">
      <w:rPr>
        <w:sz w:val="16"/>
        <w:szCs w:val="16"/>
      </w:rPr>
      <w:t xml:space="preserve">V.4 | </w:t>
    </w:r>
    <w:r w:rsidRPr="00AA1357" w:rsidR="00DE689E">
      <w:rPr>
        <w:sz w:val="16"/>
        <w:szCs w:val="16"/>
      </w:rPr>
      <w:t>29</w:t>
    </w:r>
    <w:r w:rsidRPr="00DE689E">
      <w:rPr>
        <w:sz w:val="16"/>
        <w:szCs w:val="16"/>
      </w:rPr>
      <w:t>-</w:t>
    </w:r>
    <w:r w:rsidRPr="00AA1357" w:rsidR="00DE689E">
      <w:rPr>
        <w:sz w:val="16"/>
        <w:szCs w:val="16"/>
      </w:rPr>
      <w:t>feb</w:t>
    </w:r>
    <w:r w:rsidRPr="00DE689E">
      <w:rPr>
        <w:sz w:val="16"/>
        <w:szCs w:val="16"/>
      </w:rPr>
      <w:t>-</w:t>
    </w:r>
    <w:r w:rsidRPr="00DE689E" w:rsidR="00DE689E">
      <w:rPr>
        <w:sz w:val="16"/>
        <w:szCs w:val="16"/>
      </w:rPr>
      <w:t>2024</w:t>
    </w:r>
  </w:p>
  <w:p w:rsidR="0086644F" w:rsidP="0086644F" w:rsidRDefault="0086644F" w14:paraId="507729A0" w14:textId="77777777">
    <w:pPr>
      <w:pStyle w:val="Header"/>
    </w:pPr>
  </w:p>
  <w:p w:rsidRPr="0086644F" w:rsidR="0086644F" w:rsidP="0086644F" w:rsidRDefault="0086644F" w14:paraId="0684B8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2B73"/>
    <w:multiLevelType w:val="hybridMultilevel"/>
    <w:tmpl w:val="272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activeWritingStyle w:lang="es-PR" w:vendorID="64" w:dllVersion="0" w:nlCheck="1" w:checkStyle="0" w:appName="MSWord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DCxNDewMLO0MDNX0lEKTi0uzszPAykwqgUAI/A7YywAAAA="/>
  </w:docVars>
  <w:rsids>
    <w:rsidRoot w:val="00EF315E"/>
    <w:rsid w:val="00000B68"/>
    <w:rsid w:val="00002186"/>
    <w:rsid w:val="0000548D"/>
    <w:rsid w:val="00012993"/>
    <w:rsid w:val="0001453F"/>
    <w:rsid w:val="00015F33"/>
    <w:rsid w:val="00017232"/>
    <w:rsid w:val="00023CE2"/>
    <w:rsid w:val="00023DBF"/>
    <w:rsid w:val="0003022F"/>
    <w:rsid w:val="0004752F"/>
    <w:rsid w:val="00047C1D"/>
    <w:rsid w:val="000676F5"/>
    <w:rsid w:val="00074AB5"/>
    <w:rsid w:val="00082177"/>
    <w:rsid w:val="00083D4B"/>
    <w:rsid w:val="00083F9A"/>
    <w:rsid w:val="00090B03"/>
    <w:rsid w:val="000A6888"/>
    <w:rsid w:val="000C73F0"/>
    <w:rsid w:val="000D34C4"/>
    <w:rsid w:val="000E0F52"/>
    <w:rsid w:val="000E669B"/>
    <w:rsid w:val="000F435E"/>
    <w:rsid w:val="00101568"/>
    <w:rsid w:val="001024C1"/>
    <w:rsid w:val="0011021C"/>
    <w:rsid w:val="00113BBC"/>
    <w:rsid w:val="0012143E"/>
    <w:rsid w:val="001639B8"/>
    <w:rsid w:val="001860FE"/>
    <w:rsid w:val="001960EB"/>
    <w:rsid w:val="001967AD"/>
    <w:rsid w:val="001B7926"/>
    <w:rsid w:val="001D3ABF"/>
    <w:rsid w:val="001D4B58"/>
    <w:rsid w:val="001F226A"/>
    <w:rsid w:val="00201942"/>
    <w:rsid w:val="002033D4"/>
    <w:rsid w:val="00206BB1"/>
    <w:rsid w:val="00211E3B"/>
    <w:rsid w:val="00214912"/>
    <w:rsid w:val="00224803"/>
    <w:rsid w:val="00226067"/>
    <w:rsid w:val="00235EB7"/>
    <w:rsid w:val="0025045E"/>
    <w:rsid w:val="0026140A"/>
    <w:rsid w:val="002639AA"/>
    <w:rsid w:val="00267FD2"/>
    <w:rsid w:val="00276086"/>
    <w:rsid w:val="00296211"/>
    <w:rsid w:val="002A5ED8"/>
    <w:rsid w:val="002A6EFA"/>
    <w:rsid w:val="002C70D6"/>
    <w:rsid w:val="002E1087"/>
    <w:rsid w:val="002E1487"/>
    <w:rsid w:val="002E3D6C"/>
    <w:rsid w:val="002F3DCE"/>
    <w:rsid w:val="003069C9"/>
    <w:rsid w:val="00307614"/>
    <w:rsid w:val="003121F9"/>
    <w:rsid w:val="00317838"/>
    <w:rsid w:val="00320582"/>
    <w:rsid w:val="003239FA"/>
    <w:rsid w:val="003517AC"/>
    <w:rsid w:val="00352A29"/>
    <w:rsid w:val="00365532"/>
    <w:rsid w:val="00371C69"/>
    <w:rsid w:val="003756D6"/>
    <w:rsid w:val="00375A07"/>
    <w:rsid w:val="00376B51"/>
    <w:rsid w:val="00384A20"/>
    <w:rsid w:val="003858ED"/>
    <w:rsid w:val="003B3071"/>
    <w:rsid w:val="003B4B29"/>
    <w:rsid w:val="003B7D49"/>
    <w:rsid w:val="003D37EF"/>
    <w:rsid w:val="003E395B"/>
    <w:rsid w:val="003F312F"/>
    <w:rsid w:val="003F7A3D"/>
    <w:rsid w:val="00404C79"/>
    <w:rsid w:val="00413B59"/>
    <w:rsid w:val="00417FDB"/>
    <w:rsid w:val="00423415"/>
    <w:rsid w:val="0045148D"/>
    <w:rsid w:val="00456BE4"/>
    <w:rsid w:val="004649AD"/>
    <w:rsid w:val="00464D97"/>
    <w:rsid w:val="004826D1"/>
    <w:rsid w:val="00485B3F"/>
    <w:rsid w:val="004874D3"/>
    <w:rsid w:val="004A2B85"/>
    <w:rsid w:val="004A4A45"/>
    <w:rsid w:val="004A750F"/>
    <w:rsid w:val="004B11C3"/>
    <w:rsid w:val="004B1652"/>
    <w:rsid w:val="004B2B81"/>
    <w:rsid w:val="004C2B7C"/>
    <w:rsid w:val="004E5D25"/>
    <w:rsid w:val="005039DB"/>
    <w:rsid w:val="00506D96"/>
    <w:rsid w:val="00526DB5"/>
    <w:rsid w:val="005321AF"/>
    <w:rsid w:val="005344B5"/>
    <w:rsid w:val="005355E9"/>
    <w:rsid w:val="00553434"/>
    <w:rsid w:val="0056447D"/>
    <w:rsid w:val="00564CFB"/>
    <w:rsid w:val="00586C06"/>
    <w:rsid w:val="005A035C"/>
    <w:rsid w:val="005A37D0"/>
    <w:rsid w:val="005B221D"/>
    <w:rsid w:val="005D2DEB"/>
    <w:rsid w:val="005F15A7"/>
    <w:rsid w:val="00611233"/>
    <w:rsid w:val="00621BFF"/>
    <w:rsid w:val="006278EC"/>
    <w:rsid w:val="00643237"/>
    <w:rsid w:val="00644583"/>
    <w:rsid w:val="00650BEA"/>
    <w:rsid w:val="00662D7F"/>
    <w:rsid w:val="00663910"/>
    <w:rsid w:val="0067498C"/>
    <w:rsid w:val="006A18D7"/>
    <w:rsid w:val="006A5905"/>
    <w:rsid w:val="006A5D78"/>
    <w:rsid w:val="006A6991"/>
    <w:rsid w:val="006B6EDA"/>
    <w:rsid w:val="006C0A5B"/>
    <w:rsid w:val="006F4E9D"/>
    <w:rsid w:val="006F52E8"/>
    <w:rsid w:val="007049EB"/>
    <w:rsid w:val="00712A5A"/>
    <w:rsid w:val="00714288"/>
    <w:rsid w:val="007275F6"/>
    <w:rsid w:val="00756CE4"/>
    <w:rsid w:val="0078014A"/>
    <w:rsid w:val="00781777"/>
    <w:rsid w:val="007A36F4"/>
    <w:rsid w:val="007D5B23"/>
    <w:rsid w:val="007D6CFA"/>
    <w:rsid w:val="00804B8E"/>
    <w:rsid w:val="00806685"/>
    <w:rsid w:val="00815712"/>
    <w:rsid w:val="00817497"/>
    <w:rsid w:val="00825757"/>
    <w:rsid w:val="0084688E"/>
    <w:rsid w:val="0086644F"/>
    <w:rsid w:val="00875070"/>
    <w:rsid w:val="00897A69"/>
    <w:rsid w:val="008A6F7C"/>
    <w:rsid w:val="008A7055"/>
    <w:rsid w:val="008B5747"/>
    <w:rsid w:val="008C21E5"/>
    <w:rsid w:val="008E1E2A"/>
    <w:rsid w:val="008E6D81"/>
    <w:rsid w:val="008E7A56"/>
    <w:rsid w:val="008F3098"/>
    <w:rsid w:val="00915445"/>
    <w:rsid w:val="00926B89"/>
    <w:rsid w:val="00932156"/>
    <w:rsid w:val="0096491F"/>
    <w:rsid w:val="00974006"/>
    <w:rsid w:val="00982995"/>
    <w:rsid w:val="009A2B86"/>
    <w:rsid w:val="009A3716"/>
    <w:rsid w:val="009D36DF"/>
    <w:rsid w:val="009E2AAA"/>
    <w:rsid w:val="009E437E"/>
    <w:rsid w:val="009E71AA"/>
    <w:rsid w:val="009F0F77"/>
    <w:rsid w:val="009F774F"/>
    <w:rsid w:val="00A06524"/>
    <w:rsid w:val="00A12A62"/>
    <w:rsid w:val="00A21113"/>
    <w:rsid w:val="00A23E5D"/>
    <w:rsid w:val="00A247D6"/>
    <w:rsid w:val="00A32FB5"/>
    <w:rsid w:val="00A3573D"/>
    <w:rsid w:val="00A434F8"/>
    <w:rsid w:val="00A55F14"/>
    <w:rsid w:val="00A67F8A"/>
    <w:rsid w:val="00A833C8"/>
    <w:rsid w:val="00A85DB7"/>
    <w:rsid w:val="00A875F9"/>
    <w:rsid w:val="00AA1357"/>
    <w:rsid w:val="00AC61AF"/>
    <w:rsid w:val="00AE0454"/>
    <w:rsid w:val="00AE660F"/>
    <w:rsid w:val="00AE6A00"/>
    <w:rsid w:val="00B1181C"/>
    <w:rsid w:val="00B145F6"/>
    <w:rsid w:val="00B207D8"/>
    <w:rsid w:val="00B27A6D"/>
    <w:rsid w:val="00B42708"/>
    <w:rsid w:val="00B4699B"/>
    <w:rsid w:val="00B6241B"/>
    <w:rsid w:val="00B82237"/>
    <w:rsid w:val="00BA098E"/>
    <w:rsid w:val="00BB4400"/>
    <w:rsid w:val="00BC1D31"/>
    <w:rsid w:val="00BD09FB"/>
    <w:rsid w:val="00BD3E0B"/>
    <w:rsid w:val="00BF5BB7"/>
    <w:rsid w:val="00BF6B9D"/>
    <w:rsid w:val="00C04394"/>
    <w:rsid w:val="00C1228E"/>
    <w:rsid w:val="00C205A7"/>
    <w:rsid w:val="00C22A39"/>
    <w:rsid w:val="00C24D5B"/>
    <w:rsid w:val="00C26073"/>
    <w:rsid w:val="00C27DC9"/>
    <w:rsid w:val="00C61948"/>
    <w:rsid w:val="00C62B6C"/>
    <w:rsid w:val="00C744B1"/>
    <w:rsid w:val="00C94CD5"/>
    <w:rsid w:val="00CA26B0"/>
    <w:rsid w:val="00CB0F78"/>
    <w:rsid w:val="00CB17F5"/>
    <w:rsid w:val="00CB1847"/>
    <w:rsid w:val="00CC520A"/>
    <w:rsid w:val="00CD50F3"/>
    <w:rsid w:val="00CD6E02"/>
    <w:rsid w:val="00CE0909"/>
    <w:rsid w:val="00CE35C4"/>
    <w:rsid w:val="00CE4F72"/>
    <w:rsid w:val="00CF3EEE"/>
    <w:rsid w:val="00D051B3"/>
    <w:rsid w:val="00D15C0C"/>
    <w:rsid w:val="00D17067"/>
    <w:rsid w:val="00D26DA5"/>
    <w:rsid w:val="00D30319"/>
    <w:rsid w:val="00D30859"/>
    <w:rsid w:val="00D36356"/>
    <w:rsid w:val="00D37C5D"/>
    <w:rsid w:val="00D56D34"/>
    <w:rsid w:val="00D6034E"/>
    <w:rsid w:val="00D6260B"/>
    <w:rsid w:val="00D6395F"/>
    <w:rsid w:val="00DA42CA"/>
    <w:rsid w:val="00DB2C3C"/>
    <w:rsid w:val="00DC7045"/>
    <w:rsid w:val="00DD6153"/>
    <w:rsid w:val="00DE689E"/>
    <w:rsid w:val="00DF0DA0"/>
    <w:rsid w:val="00DF49B3"/>
    <w:rsid w:val="00E1497A"/>
    <w:rsid w:val="00E31B7B"/>
    <w:rsid w:val="00E405BF"/>
    <w:rsid w:val="00E41B27"/>
    <w:rsid w:val="00E41F8E"/>
    <w:rsid w:val="00E51913"/>
    <w:rsid w:val="00E6518D"/>
    <w:rsid w:val="00E717C7"/>
    <w:rsid w:val="00E83812"/>
    <w:rsid w:val="00E85909"/>
    <w:rsid w:val="00EB7A36"/>
    <w:rsid w:val="00EC2196"/>
    <w:rsid w:val="00EC2713"/>
    <w:rsid w:val="00EC644C"/>
    <w:rsid w:val="00EE23DC"/>
    <w:rsid w:val="00EE6B7B"/>
    <w:rsid w:val="00EF315E"/>
    <w:rsid w:val="00EF3DE5"/>
    <w:rsid w:val="00F16E3F"/>
    <w:rsid w:val="00F344AD"/>
    <w:rsid w:val="00F3529A"/>
    <w:rsid w:val="00F51EA8"/>
    <w:rsid w:val="00F75DAF"/>
    <w:rsid w:val="00F92D5A"/>
    <w:rsid w:val="00FA069F"/>
    <w:rsid w:val="00FA26C2"/>
    <w:rsid w:val="00FB7016"/>
    <w:rsid w:val="00FC103A"/>
    <w:rsid w:val="00FC2BC0"/>
    <w:rsid w:val="00FD7456"/>
    <w:rsid w:val="00FE552E"/>
    <w:rsid w:val="15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19682F"/>
  <w15:chartTrackingRefBased/>
  <w15:docId w15:val="{E846C422-AE5F-4778-944D-4601FB35C6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3BBC"/>
    <w:rPr>
      <w:rFonts w:ascii="Century Gothic" w:hAnsi="Century Gothic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2177"/>
  </w:style>
  <w:style w:type="character" w:styleId="Hyperlink">
    <w:name w:val="Hyperlink"/>
    <w:basedOn w:val="DefaultParagraphFont"/>
    <w:uiPriority w:val="99"/>
    <w:unhideWhenUsed/>
    <w:rsid w:val="00317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4A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94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61948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948"/>
    <w:rPr>
      <w:vertAlign w:val="superscript"/>
    </w:rPr>
  </w:style>
  <w:style w:type="paragraph" w:styleId="paragraph" w:customStyle="1">
    <w:name w:val="paragraph"/>
    <w:basedOn w:val="Normal"/>
    <w:rsid w:val="001639B8"/>
    <w:pPr>
      <w:spacing w:after="0" w:line="240" w:lineRule="auto"/>
    </w:pPr>
    <w:rPr>
      <w:rFonts w:ascii="Times New Roman" w:hAnsi="Times New Roman" w:eastAsia="Times New Roman" w:cs="Times New Roman"/>
      <w:szCs w:val="24"/>
      <w:lang w:val="en-US"/>
    </w:rPr>
  </w:style>
  <w:style w:type="character" w:styleId="normaltextrun1" w:customStyle="1">
    <w:name w:val="normaltextrun1"/>
    <w:basedOn w:val="DefaultParagraphFont"/>
    <w:rsid w:val="001639B8"/>
  </w:style>
  <w:style w:type="character" w:styleId="eop" w:customStyle="1">
    <w:name w:val="eop"/>
    <w:basedOn w:val="DefaultParagraphFont"/>
    <w:rsid w:val="001639B8"/>
  </w:style>
  <w:style w:type="paragraph" w:styleId="Default" w:customStyle="1">
    <w:name w:val="Default"/>
    <w:rsid w:val="001639B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61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FB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2FB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B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2FB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F9A"/>
    <w:pPr>
      <w:spacing w:after="0" w:line="240" w:lineRule="auto"/>
    </w:pPr>
    <w:rPr>
      <w:rFonts w:ascii="Century Gothic" w:hAnsi="Century Gothic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E7A56"/>
    <w:rPr>
      <w:rFonts w:ascii="Courier New" w:hAnsi="Courier New" w:eastAsia="Times New Roman" w:cs="Courier New"/>
      <w:sz w:val="20"/>
      <w:szCs w:val="20"/>
      <w:lang w:val="en-US"/>
    </w:rPr>
  </w:style>
  <w:style w:type="character" w:styleId="y2iqfc" w:customStyle="1">
    <w:name w:val="y2iqfc"/>
    <w:basedOn w:val="DefaultParagraphFont"/>
    <w:rsid w:val="008E7A56"/>
  </w:style>
  <w:style w:type="character" w:styleId="UnresolvedMention">
    <w:name w:val="Unresolved Mention"/>
    <w:basedOn w:val="DefaultParagraphFont"/>
    <w:uiPriority w:val="99"/>
    <w:semiHidden/>
    <w:unhideWhenUsed/>
    <w:rsid w:val="007D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eader" Target="header5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4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3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.recuperacion.pr.gov/w3cacheitdg/wp-content/uploads/2022/12/URA_ADP-GUIDELINE-V.4-ES.pdf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7" ma:contentTypeDescription="Create a new document." ma:contentTypeScope="" ma:versionID="ed4f510b949175e29fe58c54c522c481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81255eacf3963ab2e128a4bf40a654fe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FEBAACA9-56DC-4EC1-9EA5-3CD2CCADC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DD5C0-999C-42D6-8543-C0204AAE0994}"/>
</file>

<file path=customXml/itemProps3.xml><?xml version="1.0" encoding="utf-8"?>
<ds:datastoreItem xmlns:ds="http://schemas.openxmlformats.org/officeDocument/2006/customXml" ds:itemID="{B72014AD-1E3D-4D58-9110-904EBC2A03C6}"/>
</file>

<file path=customXml/itemProps4.xml><?xml version="1.0" encoding="utf-8"?>
<ds:datastoreItem xmlns:ds="http://schemas.openxmlformats.org/officeDocument/2006/customXml" ds:itemID="{93D9AA83-F68E-48A0-B0E0-67F2790BF9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Rivera</dc:creator>
  <cp:keywords/>
  <dc:description/>
  <cp:lastModifiedBy>Josué Nadal</cp:lastModifiedBy>
  <cp:revision>5</cp:revision>
  <dcterms:created xsi:type="dcterms:W3CDTF">2024-03-06T18:16:00Z</dcterms:created>
  <dcterms:modified xsi:type="dcterms:W3CDTF">2024-04-15T17:39:34Z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de6f44b058f8bfb668555083f26982186f27c52890ab45472d3ff17a41ebf40e</vt:lpwstr>
  </property>
  <property fmtid="{D5CDD505-2E9C-101B-9397-08002B2CF9AE}" pid="3" name="ContentTypeId">
    <vt:lpwstr>0x010100688B7B566F59844F9E1970B84973E1DA</vt:lpwstr>
  </property>
  <property fmtid="{D5CDD505-2E9C-101B-9397-08002B2CF9AE}" pid="4" name="MediaServiceImageTags">
    <vt:lpwstr/>
  </property>
</Properties>
</file>